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82B5" w14:textId="77777777" w:rsidR="00231CCF" w:rsidRDefault="007A1992" w:rsidP="009169E9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 xml:space="preserve">Procedură operațională </w:t>
      </w:r>
      <w:r w:rsidR="001B39CF" w:rsidRPr="001F0686">
        <w:rPr>
          <w:rFonts w:ascii="Times New Roman" w:hAnsi="Times New Roman" w:cs="Times New Roman"/>
          <w:b/>
          <w:bCs/>
          <w:lang w:val="ro-RO"/>
        </w:rPr>
        <w:t xml:space="preserve">privind organizarea și desfășurarea concursului pentru acordarea gradației de merit personalului de cercetare din cadrul </w:t>
      </w:r>
    </w:p>
    <w:p w14:paraId="5E196315" w14:textId="5FC74D3A" w:rsidR="001B39CF" w:rsidRPr="001F0686" w:rsidRDefault="001B39CF" w:rsidP="009169E9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Universității de Medicină și Farmacie „Iuliu Hațieganu” Cluj-Napoca</w:t>
      </w:r>
    </w:p>
    <w:p w14:paraId="0EFB0455" w14:textId="52988729" w:rsidR="001B39CF" w:rsidRPr="001F0686" w:rsidRDefault="001B39CF" w:rsidP="00B53DF1">
      <w:pPr>
        <w:spacing w:after="0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157"/>
        <w:gridCol w:w="1167"/>
        <w:gridCol w:w="1157"/>
        <w:gridCol w:w="949"/>
        <w:gridCol w:w="1157"/>
        <w:gridCol w:w="1130"/>
        <w:gridCol w:w="1157"/>
      </w:tblGrid>
      <w:tr w:rsidR="007A1992" w:rsidRPr="001F0686" w14:paraId="32FA328B" w14:textId="77777777" w:rsidTr="00662D25">
        <w:tc>
          <w:tcPr>
            <w:tcW w:w="0" w:type="auto"/>
          </w:tcPr>
          <w:p w14:paraId="2AF1B05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Întocmit</w:t>
            </w:r>
          </w:p>
        </w:tc>
        <w:tc>
          <w:tcPr>
            <w:tcW w:w="0" w:type="auto"/>
          </w:tcPr>
          <w:p w14:paraId="1506F9A9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0" w:type="auto"/>
          </w:tcPr>
          <w:p w14:paraId="47A48C21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Verificat</w:t>
            </w:r>
          </w:p>
        </w:tc>
        <w:tc>
          <w:tcPr>
            <w:tcW w:w="0" w:type="auto"/>
          </w:tcPr>
          <w:p w14:paraId="0EA0AFA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0" w:type="auto"/>
          </w:tcPr>
          <w:p w14:paraId="457E343D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Avizat</w:t>
            </w:r>
          </w:p>
        </w:tc>
        <w:tc>
          <w:tcPr>
            <w:tcW w:w="0" w:type="auto"/>
          </w:tcPr>
          <w:p w14:paraId="15A6DAF5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0" w:type="auto"/>
          </w:tcPr>
          <w:p w14:paraId="3D2AB7D4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Aprobat</w:t>
            </w:r>
          </w:p>
        </w:tc>
        <w:tc>
          <w:tcPr>
            <w:tcW w:w="0" w:type="auto"/>
          </w:tcPr>
          <w:p w14:paraId="2ADB1D2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7A1992" w:rsidRPr="001F0686" w14:paraId="4493BFBA" w14:textId="77777777" w:rsidTr="00662D25">
        <w:tc>
          <w:tcPr>
            <w:tcW w:w="0" w:type="auto"/>
          </w:tcPr>
          <w:p w14:paraId="4371BC03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0" w:type="auto"/>
          </w:tcPr>
          <w:p w14:paraId="7D469DCC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0" w:type="auto"/>
          </w:tcPr>
          <w:p w14:paraId="19208BBB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0" w:type="auto"/>
          </w:tcPr>
          <w:p w14:paraId="109D38B6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0" w:type="auto"/>
          </w:tcPr>
          <w:p w14:paraId="7A95654C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0" w:type="auto"/>
          </w:tcPr>
          <w:p w14:paraId="505C03E1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Semnătura</w:t>
            </w:r>
          </w:p>
        </w:tc>
        <w:tc>
          <w:tcPr>
            <w:tcW w:w="0" w:type="auto"/>
          </w:tcPr>
          <w:p w14:paraId="750D9E89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Funcția / Nume</w:t>
            </w:r>
          </w:p>
        </w:tc>
        <w:tc>
          <w:tcPr>
            <w:tcW w:w="0" w:type="auto"/>
          </w:tcPr>
          <w:p w14:paraId="2687D8C5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F0686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Semnătura</w:t>
            </w:r>
          </w:p>
        </w:tc>
      </w:tr>
      <w:tr w:rsidR="007A1992" w:rsidRPr="001F0686" w14:paraId="69D6DF49" w14:textId="77777777" w:rsidTr="00662D25">
        <w:tc>
          <w:tcPr>
            <w:tcW w:w="0" w:type="auto"/>
          </w:tcPr>
          <w:p w14:paraId="732F2B51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39DC014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05DEB0A3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4B2B09F2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4D29739D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4A451AB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581DA4CF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04486EFF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A1992" w:rsidRPr="001F0686" w14:paraId="0C1E021F" w14:textId="77777777" w:rsidTr="00662D25">
        <w:tc>
          <w:tcPr>
            <w:tcW w:w="0" w:type="auto"/>
          </w:tcPr>
          <w:p w14:paraId="7340EBA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1C9C5FD9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3615D216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E29700D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16BCAFAA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5FABD9DB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5ED1A33D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2B703E9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A1992" w:rsidRPr="001F0686" w14:paraId="41A4889F" w14:textId="77777777" w:rsidTr="00662D25">
        <w:tc>
          <w:tcPr>
            <w:tcW w:w="0" w:type="auto"/>
          </w:tcPr>
          <w:p w14:paraId="76441BE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2DEE5E8E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2CAE42EE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344A7A0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28384905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1255FC91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07C6FF8D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</w:tcPr>
          <w:p w14:paraId="78467286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0175A58" w14:textId="77777777" w:rsidR="007A1992" w:rsidRPr="001F0686" w:rsidRDefault="007A1992" w:rsidP="00B53DF1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1EABF505" w14:textId="77777777" w:rsidR="007A1992" w:rsidRPr="001F0686" w:rsidRDefault="007A1992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1. Cuprins</w:t>
      </w:r>
    </w:p>
    <w:p w14:paraId="45E37B09" w14:textId="77777777" w:rsidR="007A1992" w:rsidRPr="001F0686" w:rsidRDefault="007A1992" w:rsidP="00B53DF1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6552"/>
        <w:gridCol w:w="941"/>
      </w:tblGrid>
      <w:tr w:rsidR="007A1992" w:rsidRPr="001F0686" w14:paraId="3E3C2423" w14:textId="77777777" w:rsidTr="00415E85">
        <w:tc>
          <w:tcPr>
            <w:tcW w:w="1430" w:type="dxa"/>
          </w:tcPr>
          <w:p w14:paraId="42F3E74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Numărul componentei din cadrul procedurii</w:t>
            </w:r>
          </w:p>
        </w:tc>
        <w:tc>
          <w:tcPr>
            <w:tcW w:w="6645" w:type="dxa"/>
          </w:tcPr>
          <w:p w14:paraId="21FC74EC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Denumirea componentei din cadrul procedurii</w:t>
            </w:r>
          </w:p>
        </w:tc>
        <w:tc>
          <w:tcPr>
            <w:tcW w:w="941" w:type="dxa"/>
          </w:tcPr>
          <w:p w14:paraId="6D1E4B5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Pagina</w:t>
            </w:r>
          </w:p>
        </w:tc>
      </w:tr>
      <w:tr w:rsidR="007A1992" w:rsidRPr="001F0686" w14:paraId="633E4999" w14:textId="77777777" w:rsidTr="00415E85">
        <w:tc>
          <w:tcPr>
            <w:tcW w:w="1430" w:type="dxa"/>
          </w:tcPr>
          <w:p w14:paraId="2443381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645" w:type="dxa"/>
          </w:tcPr>
          <w:p w14:paraId="41CBC15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Pagina de gardă</w:t>
            </w:r>
          </w:p>
        </w:tc>
        <w:tc>
          <w:tcPr>
            <w:tcW w:w="941" w:type="dxa"/>
          </w:tcPr>
          <w:p w14:paraId="40C5118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A1992" w:rsidRPr="001F0686" w14:paraId="3AA0AD36" w14:textId="77777777" w:rsidTr="00415E85">
        <w:tc>
          <w:tcPr>
            <w:tcW w:w="1430" w:type="dxa"/>
          </w:tcPr>
          <w:p w14:paraId="679A5F73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645" w:type="dxa"/>
          </w:tcPr>
          <w:p w14:paraId="284CBC0F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Cuprins</w:t>
            </w:r>
          </w:p>
        </w:tc>
        <w:tc>
          <w:tcPr>
            <w:tcW w:w="941" w:type="dxa"/>
          </w:tcPr>
          <w:p w14:paraId="22D759E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A1992" w:rsidRPr="001F0686" w14:paraId="72BB58BB" w14:textId="77777777" w:rsidTr="00415E85">
        <w:tc>
          <w:tcPr>
            <w:tcW w:w="1430" w:type="dxa"/>
          </w:tcPr>
          <w:p w14:paraId="4121D698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645" w:type="dxa"/>
          </w:tcPr>
          <w:p w14:paraId="4A32673A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Scopul procedurii</w:t>
            </w:r>
          </w:p>
        </w:tc>
        <w:tc>
          <w:tcPr>
            <w:tcW w:w="941" w:type="dxa"/>
          </w:tcPr>
          <w:p w14:paraId="0AAEE607" w14:textId="4947AE89" w:rsidR="007A1992" w:rsidRPr="001F0686" w:rsidRDefault="00C8239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A1992" w:rsidRPr="001F0686" w14:paraId="04E1BB71" w14:textId="77777777" w:rsidTr="00415E85">
        <w:tc>
          <w:tcPr>
            <w:tcW w:w="1430" w:type="dxa"/>
          </w:tcPr>
          <w:p w14:paraId="1847F4FF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645" w:type="dxa"/>
          </w:tcPr>
          <w:p w14:paraId="1B8EA63E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Domeniul de aplicare</w:t>
            </w:r>
          </w:p>
        </w:tc>
        <w:tc>
          <w:tcPr>
            <w:tcW w:w="941" w:type="dxa"/>
          </w:tcPr>
          <w:p w14:paraId="4A8C5690" w14:textId="3045BA68" w:rsidR="007A1992" w:rsidRPr="001F0686" w:rsidRDefault="00C8239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A1992" w:rsidRPr="001F0686" w14:paraId="71612ACF" w14:textId="77777777" w:rsidTr="00415E85">
        <w:tc>
          <w:tcPr>
            <w:tcW w:w="1430" w:type="dxa"/>
          </w:tcPr>
          <w:p w14:paraId="62E08B75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645" w:type="dxa"/>
          </w:tcPr>
          <w:p w14:paraId="5B52E430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Documente de referință</w:t>
            </w:r>
          </w:p>
        </w:tc>
        <w:tc>
          <w:tcPr>
            <w:tcW w:w="941" w:type="dxa"/>
          </w:tcPr>
          <w:p w14:paraId="1608F9BB" w14:textId="53156D2B" w:rsidR="007A1992" w:rsidRPr="001F0686" w:rsidRDefault="00C8239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7A1992" w:rsidRPr="001F0686" w14:paraId="425BE37D" w14:textId="77777777" w:rsidTr="00415E85">
        <w:tc>
          <w:tcPr>
            <w:tcW w:w="1430" w:type="dxa"/>
          </w:tcPr>
          <w:p w14:paraId="37B44A06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645" w:type="dxa"/>
          </w:tcPr>
          <w:p w14:paraId="1A88A7B7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Definiții și abrevieri utilizate în procedură</w:t>
            </w:r>
          </w:p>
        </w:tc>
        <w:tc>
          <w:tcPr>
            <w:tcW w:w="941" w:type="dxa"/>
          </w:tcPr>
          <w:p w14:paraId="0796E1AA" w14:textId="2E045AC0" w:rsidR="007A1992" w:rsidRPr="001F0686" w:rsidRDefault="00C8239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7A1992" w:rsidRPr="001F0686" w14:paraId="7990F69F" w14:textId="77777777" w:rsidTr="00415E85">
        <w:tc>
          <w:tcPr>
            <w:tcW w:w="1430" w:type="dxa"/>
          </w:tcPr>
          <w:p w14:paraId="5A331D1B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645" w:type="dxa"/>
          </w:tcPr>
          <w:p w14:paraId="75F087D2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Descrierea procedurii</w:t>
            </w:r>
          </w:p>
        </w:tc>
        <w:tc>
          <w:tcPr>
            <w:tcW w:w="941" w:type="dxa"/>
          </w:tcPr>
          <w:p w14:paraId="27977C86" w14:textId="1FD397EA" w:rsidR="007A1992" w:rsidRPr="001F0686" w:rsidRDefault="00C8239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</w:tr>
      <w:tr w:rsidR="007A1992" w:rsidRPr="001F0686" w14:paraId="437D6D06" w14:textId="77777777" w:rsidTr="00415E85">
        <w:tc>
          <w:tcPr>
            <w:tcW w:w="1430" w:type="dxa"/>
          </w:tcPr>
          <w:p w14:paraId="495218B7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645" w:type="dxa"/>
          </w:tcPr>
          <w:p w14:paraId="6D8AEE22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Responsabilități</w:t>
            </w:r>
          </w:p>
        </w:tc>
        <w:tc>
          <w:tcPr>
            <w:tcW w:w="941" w:type="dxa"/>
          </w:tcPr>
          <w:p w14:paraId="05DE7D66" w14:textId="14EC34B2" w:rsidR="007A1992" w:rsidRPr="001F0686" w:rsidRDefault="00283FA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7A1992" w:rsidRPr="001F0686" w14:paraId="79620BA0" w14:textId="77777777" w:rsidTr="00415E85">
        <w:tc>
          <w:tcPr>
            <w:tcW w:w="1430" w:type="dxa"/>
          </w:tcPr>
          <w:p w14:paraId="3DCC5725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645" w:type="dxa"/>
          </w:tcPr>
          <w:p w14:paraId="633809B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Formular de evidență și modificări</w:t>
            </w:r>
          </w:p>
        </w:tc>
        <w:tc>
          <w:tcPr>
            <w:tcW w:w="941" w:type="dxa"/>
          </w:tcPr>
          <w:p w14:paraId="77D9CB88" w14:textId="6CC3A763" w:rsidR="007A1992" w:rsidRPr="001F0686" w:rsidRDefault="00283FA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4</w:t>
            </w:r>
          </w:p>
        </w:tc>
      </w:tr>
      <w:tr w:rsidR="007A1992" w:rsidRPr="001F0686" w14:paraId="67B6DCD4" w14:textId="77777777" w:rsidTr="00415E85">
        <w:tc>
          <w:tcPr>
            <w:tcW w:w="1430" w:type="dxa"/>
          </w:tcPr>
          <w:p w14:paraId="4164F6A1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6645" w:type="dxa"/>
          </w:tcPr>
          <w:p w14:paraId="595661EB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Formular de analiză a procedurii</w:t>
            </w:r>
          </w:p>
        </w:tc>
        <w:tc>
          <w:tcPr>
            <w:tcW w:w="941" w:type="dxa"/>
          </w:tcPr>
          <w:p w14:paraId="61F74FA2" w14:textId="023CD5A7" w:rsidR="007A1992" w:rsidRPr="001F0686" w:rsidRDefault="00283FA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7A1992" w:rsidRPr="001F0686" w14:paraId="6B0CDC16" w14:textId="77777777" w:rsidTr="00415E85">
        <w:tc>
          <w:tcPr>
            <w:tcW w:w="1430" w:type="dxa"/>
          </w:tcPr>
          <w:p w14:paraId="6D42AF31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645" w:type="dxa"/>
          </w:tcPr>
          <w:p w14:paraId="3247E682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Formular de distribuire a procedurii</w:t>
            </w:r>
          </w:p>
        </w:tc>
        <w:tc>
          <w:tcPr>
            <w:tcW w:w="941" w:type="dxa"/>
          </w:tcPr>
          <w:p w14:paraId="0B62DEE0" w14:textId="29DCAFCB" w:rsidR="007A1992" w:rsidRPr="001F0686" w:rsidRDefault="00283FA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7A1992" w:rsidRPr="001F0686" w14:paraId="451E6EDF" w14:textId="77777777" w:rsidTr="00415E85">
        <w:tc>
          <w:tcPr>
            <w:tcW w:w="1430" w:type="dxa"/>
          </w:tcPr>
          <w:p w14:paraId="67643858" w14:textId="77777777" w:rsidR="007A1992" w:rsidRPr="001F0686" w:rsidRDefault="007A1992" w:rsidP="00283FAC">
            <w:pPr>
              <w:spacing w:line="276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6645" w:type="dxa"/>
          </w:tcPr>
          <w:p w14:paraId="0AD267A8" w14:textId="77777777" w:rsidR="007A1992" w:rsidRPr="001F0686" w:rsidRDefault="007A1992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Anexe</w:t>
            </w:r>
          </w:p>
        </w:tc>
        <w:tc>
          <w:tcPr>
            <w:tcW w:w="941" w:type="dxa"/>
          </w:tcPr>
          <w:p w14:paraId="44DF49C9" w14:textId="42EDC007" w:rsidR="007A1992" w:rsidRPr="001F0686" w:rsidRDefault="00283FAC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</w:tbl>
    <w:p w14:paraId="7533E4C5" w14:textId="77777777" w:rsidR="007A1992" w:rsidRPr="001F0686" w:rsidRDefault="007A1992" w:rsidP="00B53DF1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6175B051" w14:textId="77777777" w:rsidR="007A1992" w:rsidRPr="001F0686" w:rsidRDefault="007A1992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2. Scopul procedurii</w:t>
      </w:r>
    </w:p>
    <w:p w14:paraId="6EC64CAD" w14:textId="180D8459" w:rsidR="007A1992" w:rsidRPr="001F0686" w:rsidRDefault="00D033B6" w:rsidP="00B53DF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trike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modul de organizare și desfășurare a concursului pentru acordarea gradației de merit personalului </w:t>
      </w:r>
      <w:r w:rsidR="001457EB" w:rsidRPr="001F0686">
        <w:rPr>
          <w:rFonts w:ascii="Times New Roman" w:hAnsi="Times New Roman" w:cs="Times New Roman"/>
          <w:lang w:val="ro-RO"/>
        </w:rPr>
        <w:t>încadrat</w:t>
      </w:r>
      <w:r w:rsidR="00DC18FC" w:rsidRPr="001F0686">
        <w:rPr>
          <w:rFonts w:ascii="Times New Roman" w:hAnsi="Times New Roman" w:cs="Times New Roman"/>
          <w:lang w:val="ro-RO"/>
        </w:rPr>
        <w:t xml:space="preserve"> pe </w:t>
      </w:r>
      <w:r w:rsidR="001457EB" w:rsidRPr="001F0686">
        <w:rPr>
          <w:rFonts w:ascii="Times New Roman" w:hAnsi="Times New Roman" w:cs="Times New Roman"/>
          <w:lang w:val="ro-RO"/>
        </w:rPr>
        <w:t>poziția</w:t>
      </w:r>
      <w:r w:rsidR="00DC18FC" w:rsidRPr="001F0686">
        <w:rPr>
          <w:rFonts w:ascii="Times New Roman" w:hAnsi="Times New Roman" w:cs="Times New Roman"/>
          <w:lang w:val="ro-RO"/>
        </w:rPr>
        <w:t xml:space="preserve"> de </w:t>
      </w:r>
      <w:r w:rsidR="001457EB" w:rsidRPr="001F0686">
        <w:rPr>
          <w:rFonts w:ascii="Times New Roman" w:hAnsi="Times New Roman" w:cs="Times New Roman"/>
          <w:lang w:val="ro-RO"/>
        </w:rPr>
        <w:t>cercetător</w:t>
      </w:r>
      <w:r w:rsidRPr="001F0686">
        <w:rPr>
          <w:rFonts w:ascii="Times New Roman" w:hAnsi="Times New Roman" w:cs="Times New Roman"/>
          <w:lang w:val="ro-RO"/>
        </w:rPr>
        <w:t>, precum și responsabilitățile structurilor implicate în procesul de evaluare și selecție a candidaților.</w:t>
      </w:r>
    </w:p>
    <w:p w14:paraId="58AFC174" w14:textId="70037A89" w:rsidR="001B39CF" w:rsidRPr="001F0686" w:rsidRDefault="001B39CF" w:rsidP="00B53DF1">
      <w:pPr>
        <w:spacing w:after="0"/>
        <w:jc w:val="both"/>
        <w:rPr>
          <w:rFonts w:ascii="Times New Roman" w:hAnsi="Times New Roman" w:cs="Times New Roman"/>
          <w:lang w:val="ro-RO"/>
        </w:rPr>
      </w:pPr>
    </w:p>
    <w:p w14:paraId="4D216848" w14:textId="77777777" w:rsidR="00D033B6" w:rsidRPr="001F0686" w:rsidRDefault="00D033B6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3. Domeniul de aplicare</w:t>
      </w:r>
    </w:p>
    <w:p w14:paraId="1EED1D68" w14:textId="3B22F12B" w:rsidR="00D033B6" w:rsidRPr="001F0686" w:rsidRDefault="00D033B6" w:rsidP="00B53DF1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Procedura se aplică </w:t>
      </w:r>
      <w:r w:rsidR="00806D40" w:rsidRPr="001F0686">
        <w:rPr>
          <w:rFonts w:ascii="Times New Roman" w:hAnsi="Times New Roman" w:cs="Times New Roman"/>
          <w:lang w:val="ro-RO"/>
        </w:rPr>
        <w:t>cercetătorilor</w:t>
      </w:r>
      <w:r w:rsidR="009E0D6E" w:rsidRPr="001F0686">
        <w:rPr>
          <w:rFonts w:ascii="Times New Roman" w:hAnsi="Times New Roman" w:cs="Times New Roman"/>
          <w:lang w:val="ro-RO"/>
        </w:rPr>
        <w:t xml:space="preserve"> încadrați cu funcția de bază în Universitate </w:t>
      </w:r>
      <w:r w:rsidRPr="001F0686">
        <w:rPr>
          <w:rFonts w:ascii="Times New Roman" w:hAnsi="Times New Roman" w:cs="Times New Roman"/>
          <w:lang w:val="ro-RO"/>
        </w:rPr>
        <w:t xml:space="preserve">în cadrul Institutului de Cercetare Biomedicală MEDFUTURE și în alte structuri de cercetare din cadrul Universității de Medicină și Farmacie „Iuliu Hațieganu” Cluj-Napoca, </w:t>
      </w:r>
      <w:r w:rsidR="00434AA2">
        <w:rPr>
          <w:rFonts w:ascii="Times New Roman" w:hAnsi="Times New Roman" w:cs="Times New Roman"/>
          <w:lang w:val="ro-RO"/>
        </w:rPr>
        <w:t>cu norm</w:t>
      </w:r>
      <w:r w:rsidR="00434AA2" w:rsidRPr="001F0686">
        <w:rPr>
          <w:rFonts w:ascii="Times New Roman" w:hAnsi="Times New Roman" w:cs="Times New Roman"/>
          <w:lang w:val="ro-RO"/>
        </w:rPr>
        <w:t>ă</w:t>
      </w:r>
      <w:r w:rsidR="00434AA2">
        <w:rPr>
          <w:rFonts w:ascii="Times New Roman" w:hAnsi="Times New Roman" w:cs="Times New Roman"/>
          <w:lang w:val="ro-RO"/>
        </w:rPr>
        <w:t xml:space="preserve"> </w:t>
      </w:r>
      <w:r w:rsidR="00434AA2" w:rsidRPr="001F0686">
        <w:rPr>
          <w:rFonts w:ascii="Times New Roman" w:hAnsi="Times New Roman" w:cs="Times New Roman"/>
          <w:lang w:val="ro-RO"/>
        </w:rPr>
        <w:t>î</w:t>
      </w:r>
      <w:r w:rsidR="00434AA2">
        <w:rPr>
          <w:rFonts w:ascii="Times New Roman" w:hAnsi="Times New Roman" w:cs="Times New Roman"/>
          <w:lang w:val="ro-RO"/>
        </w:rPr>
        <w:t>ntreag</w:t>
      </w:r>
      <w:r w:rsidR="00434AA2" w:rsidRPr="001F0686">
        <w:rPr>
          <w:rFonts w:ascii="Times New Roman" w:hAnsi="Times New Roman" w:cs="Times New Roman"/>
          <w:lang w:val="ro-RO"/>
        </w:rPr>
        <w:t>ă</w:t>
      </w:r>
      <w:r w:rsidR="00434AA2">
        <w:rPr>
          <w:rFonts w:ascii="Times New Roman" w:hAnsi="Times New Roman" w:cs="Times New Roman"/>
          <w:lang w:val="ro-RO"/>
        </w:rPr>
        <w:t>,</w:t>
      </w:r>
      <w:r w:rsidRPr="001F0686">
        <w:rPr>
          <w:rFonts w:ascii="Times New Roman" w:hAnsi="Times New Roman" w:cs="Times New Roman"/>
          <w:lang w:val="ro-RO"/>
        </w:rPr>
        <w:t xml:space="preserve"> care îndepline</w:t>
      </w:r>
      <w:r w:rsidR="00434AA2">
        <w:rPr>
          <w:rFonts w:ascii="Times New Roman" w:hAnsi="Times New Roman" w:cs="Times New Roman"/>
          <w:lang w:val="ro-RO"/>
        </w:rPr>
        <w:t>sc</w:t>
      </w:r>
      <w:r w:rsidRPr="001F0686">
        <w:rPr>
          <w:rFonts w:ascii="Times New Roman" w:hAnsi="Times New Roman" w:cs="Times New Roman"/>
          <w:lang w:val="ro-RO"/>
        </w:rPr>
        <w:t xml:space="preserve"> criteriile de eligibilitate aprobate și care nu beneficiază de gradație de merit sau a cărui gradație expiră în anul concursului.</w:t>
      </w:r>
    </w:p>
    <w:p w14:paraId="1EEFF579" w14:textId="47B58F86" w:rsidR="00321738" w:rsidRPr="001F0686" w:rsidRDefault="0032173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lastRenderedPageBreak/>
        <w:t>4. Documente de referință</w:t>
      </w:r>
    </w:p>
    <w:p w14:paraId="235D73A5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Legea nr.199/2023 a învățământului superior, actualizată;</w:t>
      </w:r>
    </w:p>
    <w:p w14:paraId="532A4CEB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Legea-cadru nr. 153/2017 privind salarizarea personalului plătit din fonduri publice, actualizată;</w:t>
      </w:r>
    </w:p>
    <w:p w14:paraId="18D5B442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Legea nr. 183/2024 privind Statutul personalului de cercetare, dezvoltare, inovare, actualizată;</w:t>
      </w:r>
    </w:p>
    <w:p w14:paraId="5970F622" w14:textId="7AE3F38A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Regulamentul privind Evaluarea Performanței Științifice a Cercetătorilor aprobat prin H</w:t>
      </w:r>
      <w:r w:rsidR="008D6BA7" w:rsidRPr="001F0686">
        <w:rPr>
          <w:rFonts w:ascii="Times New Roman" w:hAnsi="Times New Roman" w:cs="Times New Roman"/>
          <w:lang w:val="ro-RO"/>
        </w:rPr>
        <w:t>o</w:t>
      </w:r>
      <w:r w:rsidRPr="001F0686">
        <w:rPr>
          <w:rFonts w:ascii="Times New Roman" w:hAnsi="Times New Roman" w:cs="Times New Roman"/>
          <w:lang w:val="ro-RO"/>
        </w:rPr>
        <w:t>tărârea Senatului d</w:t>
      </w:r>
      <w:r w:rsidR="001F0686">
        <w:rPr>
          <w:rFonts w:ascii="Times New Roman" w:hAnsi="Times New Roman" w:cs="Times New Roman"/>
          <w:lang w:val="ro-RO"/>
        </w:rPr>
        <w:t>i</w:t>
      </w:r>
      <w:r w:rsidRPr="001F0686">
        <w:rPr>
          <w:rFonts w:ascii="Times New Roman" w:hAnsi="Times New Roman" w:cs="Times New Roman"/>
          <w:lang w:val="ro-RO"/>
        </w:rPr>
        <w:t>n 28 noiembrie 2024</w:t>
      </w:r>
    </w:p>
    <w:p w14:paraId="5D9F4BFE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Legea nr. 53/2003 – Codul muncii, republicată, cu modificările și completările ulterioare; </w:t>
      </w:r>
    </w:p>
    <w:p w14:paraId="433340B7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Regulamentul (UE) 2016/679 (GDPR) și legislația națională aplicabilă privind protecția datelor cu caracter personal, după caz; </w:t>
      </w:r>
    </w:p>
    <w:p w14:paraId="20468679" w14:textId="7777777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Carta Universității de Medicină și Farmacie ”Iuliu Hațieganu” Cluj-Napoca</w:t>
      </w:r>
    </w:p>
    <w:p w14:paraId="4CA18934" w14:textId="1602F3D7" w:rsidR="00D033B6" w:rsidRPr="001F0686" w:rsidRDefault="00D033B6" w:rsidP="00B53DF1">
      <w:pPr>
        <w:pStyle w:val="ListParagraph"/>
        <w:numPr>
          <w:ilvl w:val="0"/>
          <w:numId w:val="16"/>
        </w:numPr>
        <w:spacing w:after="0" w:line="276" w:lineRule="auto"/>
        <w:ind w:left="81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Hotărârile Consiliului de Administrație și ale Senatului UMFIH privind organizarea a concursului,</w:t>
      </w:r>
      <w:r w:rsidR="001F0686">
        <w:rPr>
          <w:rFonts w:ascii="Times New Roman" w:hAnsi="Times New Roman" w:cs="Times New Roman"/>
          <w:lang w:val="ro-RO"/>
        </w:rPr>
        <w:t xml:space="preserve"> </w:t>
      </w:r>
      <w:r w:rsidRPr="001F0686">
        <w:rPr>
          <w:rFonts w:ascii="Times New Roman" w:hAnsi="Times New Roman" w:cs="Times New Roman"/>
          <w:lang w:val="ro-RO"/>
        </w:rPr>
        <w:t>calendarul și grila de evaluare.</w:t>
      </w:r>
    </w:p>
    <w:p w14:paraId="60D690A5" w14:textId="77777777" w:rsidR="00321738" w:rsidRPr="001F0686" w:rsidRDefault="0032173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5. Definiții și abrevieri utilizate în procedură</w:t>
      </w:r>
    </w:p>
    <w:p w14:paraId="712BAFD5" w14:textId="77777777" w:rsidR="00321738" w:rsidRPr="001F0686" w:rsidRDefault="00321738" w:rsidP="00B53DF1">
      <w:pPr>
        <w:pStyle w:val="Heading3S"/>
        <w:spacing w:line="276" w:lineRule="auto"/>
        <w:ind w:firstLine="450"/>
        <w:jc w:val="both"/>
        <w:rPr>
          <w:rFonts w:cs="Times New Roman"/>
          <w:lang w:val="ro-RO"/>
        </w:rPr>
      </w:pPr>
      <w:r w:rsidRPr="001F0686">
        <w:rPr>
          <w:rFonts w:cs="Times New Roman"/>
          <w:lang w:val="ro-RO"/>
        </w:rPr>
        <w:t>5.1 Definiții</w:t>
      </w:r>
    </w:p>
    <w:p w14:paraId="0AFF546C" w14:textId="31AFE0CF" w:rsidR="00D033B6" w:rsidRPr="001F0686" w:rsidRDefault="00D033B6" w:rsidP="00B53DF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Gradație de merit</w:t>
      </w:r>
      <w:r w:rsidRPr="001F0686">
        <w:rPr>
          <w:rFonts w:ascii="Times New Roman" w:hAnsi="Times New Roman" w:cs="Times New Roman"/>
          <w:lang w:val="ro-RO"/>
        </w:rPr>
        <w:t xml:space="preserve"> – majorare salarială acordată </w:t>
      </w:r>
      <w:r w:rsidR="0060775E" w:rsidRPr="001F0686">
        <w:rPr>
          <w:rFonts w:ascii="Times New Roman" w:hAnsi="Times New Roman" w:cs="Times New Roman"/>
          <w:lang w:val="ro-RO"/>
        </w:rPr>
        <w:t>personalul cu statut de cercetător</w:t>
      </w:r>
      <w:r w:rsidRPr="001F0686">
        <w:rPr>
          <w:rFonts w:ascii="Times New Roman" w:hAnsi="Times New Roman" w:cs="Times New Roman"/>
          <w:lang w:val="ro-RO"/>
        </w:rPr>
        <w:t>, prin concurs, în condițiile legii și ale reglementărilor interne UMFIH.</w:t>
      </w:r>
    </w:p>
    <w:p w14:paraId="00566D75" w14:textId="183BFC24" w:rsidR="00D033B6" w:rsidRPr="001F0686" w:rsidRDefault="00D033B6" w:rsidP="00B53DF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Grilă de evaluare</w:t>
      </w:r>
      <w:r w:rsidRPr="001F0686">
        <w:rPr>
          <w:rFonts w:ascii="Times New Roman" w:hAnsi="Times New Roman" w:cs="Times New Roman"/>
          <w:lang w:val="ro-RO"/>
        </w:rPr>
        <w:t xml:space="preserve"> – instrumentul unitar aprobat anual de CA, care include criterii eliminatorii de eligibilitate (DA/NU), indicatori punctabili</w:t>
      </w:r>
      <w:r w:rsidR="00032043" w:rsidRPr="001F0686">
        <w:rPr>
          <w:rFonts w:ascii="Times New Roman" w:hAnsi="Times New Roman" w:cs="Times New Roman"/>
          <w:lang w:val="ro-RO"/>
        </w:rPr>
        <w:t xml:space="preserve"> si </w:t>
      </w:r>
      <w:r w:rsidRPr="001F0686">
        <w:rPr>
          <w:rFonts w:ascii="Times New Roman" w:hAnsi="Times New Roman" w:cs="Times New Roman"/>
          <w:lang w:val="ro-RO"/>
        </w:rPr>
        <w:t xml:space="preserve">reguli de calcul/ponderare, </w:t>
      </w:r>
    </w:p>
    <w:p w14:paraId="0EB1DA27" w14:textId="77777777" w:rsidR="00D033B6" w:rsidRPr="001F0686" w:rsidRDefault="00D033B6" w:rsidP="00B53DF1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F0686">
        <w:rPr>
          <w:rFonts w:ascii="Times New Roman" w:hAnsi="Times New Roman" w:cs="Times New Roman"/>
          <w:b/>
          <w:bCs/>
          <w:color w:val="000000" w:themeColor="text1"/>
          <w:lang w:val="ro-RO"/>
        </w:rPr>
        <w:t>Perioada de referință</w:t>
      </w:r>
      <w:r w:rsidRPr="001F0686">
        <w:rPr>
          <w:rFonts w:ascii="Times New Roman" w:hAnsi="Times New Roman" w:cs="Times New Roman"/>
          <w:color w:val="000000" w:themeColor="text1"/>
          <w:lang w:val="ro-RO"/>
        </w:rPr>
        <w:t xml:space="preserve"> – intervalul pentru care se iau în calcul indicatorii din grilă.</w:t>
      </w:r>
    </w:p>
    <w:p w14:paraId="2173A057" w14:textId="77777777" w:rsidR="00321738" w:rsidRPr="001F0686" w:rsidRDefault="00321738" w:rsidP="00B53DF1">
      <w:pPr>
        <w:pStyle w:val="Heading3S"/>
        <w:spacing w:line="276" w:lineRule="auto"/>
        <w:ind w:left="360"/>
        <w:jc w:val="both"/>
        <w:rPr>
          <w:rFonts w:cs="Times New Roman"/>
          <w:lang w:val="ro-RO"/>
        </w:rPr>
      </w:pPr>
      <w:r w:rsidRPr="001F0686">
        <w:rPr>
          <w:rFonts w:cs="Times New Roman"/>
          <w:lang w:val="ro-RO"/>
        </w:rPr>
        <w:t>5.2 Abrevieri ale termenilor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417"/>
        <w:gridCol w:w="5600"/>
      </w:tblGrid>
      <w:tr w:rsidR="00321738" w:rsidRPr="001F0686" w14:paraId="40AD07AF" w14:textId="77777777" w:rsidTr="003E7380">
        <w:trPr>
          <w:jc w:val="center"/>
        </w:trPr>
        <w:tc>
          <w:tcPr>
            <w:tcW w:w="988" w:type="dxa"/>
            <w:vAlign w:val="center"/>
          </w:tcPr>
          <w:p w14:paraId="6B5088CE" w14:textId="7777777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417" w:type="dxa"/>
            <w:vAlign w:val="center"/>
          </w:tcPr>
          <w:p w14:paraId="0B9D37E8" w14:textId="7777777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Abreviere</w:t>
            </w:r>
          </w:p>
        </w:tc>
        <w:tc>
          <w:tcPr>
            <w:tcW w:w="5600" w:type="dxa"/>
            <w:vAlign w:val="center"/>
          </w:tcPr>
          <w:p w14:paraId="29767681" w14:textId="7777777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Termenul abreviat</w:t>
            </w:r>
          </w:p>
        </w:tc>
      </w:tr>
      <w:tr w:rsidR="00321738" w:rsidRPr="001F0686" w14:paraId="221FBBEF" w14:textId="77777777" w:rsidTr="003E7380">
        <w:trPr>
          <w:jc w:val="center"/>
        </w:trPr>
        <w:tc>
          <w:tcPr>
            <w:tcW w:w="988" w:type="dxa"/>
            <w:vAlign w:val="center"/>
          </w:tcPr>
          <w:p w14:paraId="490C8FBA" w14:textId="3599B785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1F2B388" w14:textId="7777777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UMFIH</w:t>
            </w:r>
          </w:p>
        </w:tc>
        <w:tc>
          <w:tcPr>
            <w:tcW w:w="5600" w:type="dxa"/>
            <w:vAlign w:val="center"/>
          </w:tcPr>
          <w:p w14:paraId="56DE1D88" w14:textId="7777777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Universitatea de Medicină și Farmacie „Iuliu Hațieganu”</w:t>
            </w:r>
          </w:p>
        </w:tc>
      </w:tr>
      <w:tr w:rsidR="00321738" w:rsidRPr="001F0686" w14:paraId="66A3F295" w14:textId="77777777" w:rsidTr="003E7380">
        <w:trPr>
          <w:jc w:val="center"/>
        </w:trPr>
        <w:tc>
          <w:tcPr>
            <w:tcW w:w="988" w:type="dxa"/>
            <w:vAlign w:val="center"/>
          </w:tcPr>
          <w:p w14:paraId="76F7A25E" w14:textId="77777777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51CD6E1" w14:textId="5E57726E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CSI</w:t>
            </w:r>
          </w:p>
        </w:tc>
        <w:tc>
          <w:tcPr>
            <w:tcW w:w="5600" w:type="dxa"/>
            <w:vAlign w:val="center"/>
          </w:tcPr>
          <w:p w14:paraId="0E6C2A6B" w14:textId="56187E33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Cercetător Științific Gradul I</w:t>
            </w:r>
          </w:p>
        </w:tc>
      </w:tr>
      <w:tr w:rsidR="00321738" w:rsidRPr="001F0686" w14:paraId="45C474C8" w14:textId="77777777" w:rsidTr="003E7380">
        <w:trPr>
          <w:jc w:val="center"/>
        </w:trPr>
        <w:tc>
          <w:tcPr>
            <w:tcW w:w="988" w:type="dxa"/>
            <w:vAlign w:val="center"/>
          </w:tcPr>
          <w:p w14:paraId="2688AF6D" w14:textId="77777777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4BEC116" w14:textId="206BA335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CSII</w:t>
            </w:r>
          </w:p>
        </w:tc>
        <w:tc>
          <w:tcPr>
            <w:tcW w:w="5600" w:type="dxa"/>
            <w:vAlign w:val="center"/>
          </w:tcPr>
          <w:p w14:paraId="050256B1" w14:textId="52589FE9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Cercetător Științific Gradul II</w:t>
            </w:r>
          </w:p>
        </w:tc>
      </w:tr>
      <w:tr w:rsidR="00321738" w:rsidRPr="001F0686" w14:paraId="1D298268" w14:textId="77777777" w:rsidTr="003E7380">
        <w:trPr>
          <w:jc w:val="center"/>
        </w:trPr>
        <w:tc>
          <w:tcPr>
            <w:tcW w:w="988" w:type="dxa"/>
            <w:vAlign w:val="center"/>
          </w:tcPr>
          <w:p w14:paraId="1CC0E424" w14:textId="77777777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EFCF77F" w14:textId="54F3AA63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CSIII</w:t>
            </w:r>
          </w:p>
        </w:tc>
        <w:tc>
          <w:tcPr>
            <w:tcW w:w="5600" w:type="dxa"/>
            <w:vAlign w:val="center"/>
          </w:tcPr>
          <w:p w14:paraId="39AF8260" w14:textId="7D84755E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Cercetător Științific Gradul III</w:t>
            </w:r>
          </w:p>
        </w:tc>
      </w:tr>
      <w:tr w:rsidR="00321738" w:rsidRPr="001F0686" w14:paraId="7206DA6C" w14:textId="77777777" w:rsidTr="003E7380">
        <w:trPr>
          <w:jc w:val="center"/>
        </w:trPr>
        <w:tc>
          <w:tcPr>
            <w:tcW w:w="988" w:type="dxa"/>
            <w:vAlign w:val="center"/>
          </w:tcPr>
          <w:p w14:paraId="025518AB" w14:textId="77777777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5A005D5" w14:textId="15D7603D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CS</w:t>
            </w:r>
          </w:p>
        </w:tc>
        <w:tc>
          <w:tcPr>
            <w:tcW w:w="5600" w:type="dxa"/>
            <w:vAlign w:val="center"/>
          </w:tcPr>
          <w:p w14:paraId="370C6837" w14:textId="4B20B09A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Cercetător Științific</w:t>
            </w:r>
          </w:p>
        </w:tc>
      </w:tr>
      <w:tr w:rsidR="00321738" w:rsidRPr="001F0686" w14:paraId="0E8EC85C" w14:textId="77777777" w:rsidTr="003E7380">
        <w:trPr>
          <w:jc w:val="center"/>
        </w:trPr>
        <w:tc>
          <w:tcPr>
            <w:tcW w:w="988" w:type="dxa"/>
            <w:vAlign w:val="center"/>
          </w:tcPr>
          <w:p w14:paraId="0BF65647" w14:textId="77777777" w:rsidR="00321738" w:rsidRPr="001F0686" w:rsidRDefault="00321738" w:rsidP="00B53DF1">
            <w:pPr>
              <w:pStyle w:val="ListParagraph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4588AC8" w14:textId="63E2810F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AS</w:t>
            </w:r>
          </w:p>
        </w:tc>
        <w:tc>
          <w:tcPr>
            <w:tcW w:w="5600" w:type="dxa"/>
            <w:vAlign w:val="center"/>
          </w:tcPr>
          <w:p w14:paraId="53D0DBD8" w14:textId="3E3B2197" w:rsidR="00321738" w:rsidRPr="001F0686" w:rsidRDefault="0032173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Asistent de cercetare</w:t>
            </w:r>
          </w:p>
        </w:tc>
      </w:tr>
    </w:tbl>
    <w:p w14:paraId="4C3C1EFC" w14:textId="77777777" w:rsidR="00321738" w:rsidRPr="001F0686" w:rsidRDefault="0032173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6. Descrierea procedurii operaționale</w:t>
      </w:r>
    </w:p>
    <w:p w14:paraId="13860B38" w14:textId="77777777" w:rsidR="00422B5A" w:rsidRPr="001F0686" w:rsidRDefault="00422B5A" w:rsidP="00B53DF1">
      <w:pPr>
        <w:pStyle w:val="Heading3S"/>
        <w:spacing w:line="276" w:lineRule="auto"/>
        <w:ind w:left="360"/>
        <w:jc w:val="both"/>
        <w:rPr>
          <w:rFonts w:cs="Times New Roman"/>
          <w:lang w:val="ro-RO"/>
        </w:rPr>
      </w:pPr>
      <w:r w:rsidRPr="001F0686">
        <w:rPr>
          <w:rFonts w:cs="Times New Roman"/>
          <w:lang w:val="ro-RO"/>
        </w:rPr>
        <w:t>6.1. Condiții obligatorii pentru participare la concurs</w:t>
      </w:r>
    </w:p>
    <w:p w14:paraId="18691FF7" w14:textId="77777777" w:rsidR="00422B5A" w:rsidRPr="001F0686" w:rsidRDefault="00422B5A" w:rsidP="00B53DF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F0686">
        <w:rPr>
          <w:rFonts w:ascii="Times New Roman" w:hAnsi="Times New Roman" w:cs="Times New Roman"/>
          <w:color w:val="000000" w:themeColor="text1"/>
          <w:lang w:val="ro-RO"/>
        </w:rPr>
        <w:t>Participarea la concurs este condiționată de îndeplinirea cumulativă a criteriilor eliminatorii de eligibilitate prevăzute în grila de evaluare aprobată anual de CA.</w:t>
      </w:r>
    </w:p>
    <w:p w14:paraId="13FBF830" w14:textId="6938F3A0" w:rsidR="00422B5A" w:rsidRPr="001F0686" w:rsidRDefault="00422B5A" w:rsidP="00B53DF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F0686">
        <w:rPr>
          <w:rFonts w:ascii="Times New Roman" w:hAnsi="Times New Roman" w:cs="Times New Roman"/>
          <w:color w:val="000000" w:themeColor="text1"/>
          <w:lang w:val="ro-RO"/>
        </w:rPr>
        <w:t xml:space="preserve">Criteriile eliminatorii de eligibilitate sunt  menționate în grila de evaluare (vezi </w:t>
      </w:r>
      <w:r w:rsidR="007E7562">
        <w:rPr>
          <w:rFonts w:ascii="Times New Roman" w:hAnsi="Times New Roman" w:cs="Times New Roman"/>
          <w:color w:val="000000" w:themeColor="text1"/>
          <w:lang w:val="ro-RO"/>
        </w:rPr>
        <w:t>„</w:t>
      </w:r>
      <w:r w:rsidR="007E7562" w:rsidRPr="001F0686">
        <w:rPr>
          <w:rFonts w:ascii="Times New Roman" w:hAnsi="Times New Roman" w:cs="Times New Roman"/>
          <w:lang w:val="ro-RO"/>
        </w:rPr>
        <w:t>Grila de evaluare a gradației de merit pentru cercetători</w:t>
      </w:r>
      <w:r w:rsidR="007E7562">
        <w:rPr>
          <w:rFonts w:ascii="Times New Roman" w:hAnsi="Times New Roman" w:cs="Times New Roman"/>
          <w:lang w:val="ro-RO"/>
        </w:rPr>
        <w:t>”</w:t>
      </w:r>
      <w:r w:rsidRPr="001F0686">
        <w:rPr>
          <w:rFonts w:ascii="Times New Roman" w:hAnsi="Times New Roman" w:cs="Times New Roman"/>
          <w:color w:val="000000" w:themeColor="text1"/>
          <w:lang w:val="ro-RO"/>
        </w:rPr>
        <w:t>)</w:t>
      </w:r>
    </w:p>
    <w:p w14:paraId="446CF86B" w14:textId="63167410" w:rsidR="00422B5A" w:rsidRPr="007E7562" w:rsidRDefault="00422B5A" w:rsidP="00B53DF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7E7562">
        <w:rPr>
          <w:rFonts w:ascii="Times New Roman" w:hAnsi="Times New Roman" w:cs="Times New Roman"/>
          <w:lang w:val="ro-RO"/>
        </w:rPr>
        <w:t>Perioada de referință pentru indicatorii punctabili este stabilită în grila de evaluare (</w:t>
      </w:r>
      <w:r w:rsidRPr="007E7562">
        <w:rPr>
          <w:rFonts w:ascii="Times New Roman" w:hAnsi="Times New Roman" w:cs="Times New Roman"/>
          <w:color w:val="000000" w:themeColor="text1"/>
          <w:lang w:val="ro-RO"/>
        </w:rPr>
        <w:t xml:space="preserve">vezi </w:t>
      </w:r>
      <w:r w:rsidR="007E7562" w:rsidRPr="007E7562">
        <w:rPr>
          <w:rFonts w:ascii="Times New Roman" w:hAnsi="Times New Roman" w:cs="Times New Roman"/>
          <w:color w:val="000000" w:themeColor="text1"/>
          <w:lang w:val="ro-RO"/>
        </w:rPr>
        <w:t>„</w:t>
      </w:r>
      <w:r w:rsidR="007E7562" w:rsidRPr="007E7562">
        <w:rPr>
          <w:rFonts w:ascii="Times New Roman" w:hAnsi="Times New Roman" w:cs="Times New Roman"/>
          <w:lang w:val="ro-RO"/>
        </w:rPr>
        <w:t>Grila de evaluare a gradației de merit pentru cercetători”</w:t>
      </w:r>
      <w:r w:rsidRPr="007E7562">
        <w:rPr>
          <w:rFonts w:ascii="Times New Roman" w:hAnsi="Times New Roman" w:cs="Times New Roman"/>
          <w:color w:val="000000" w:themeColor="text1"/>
          <w:lang w:val="ro-RO"/>
        </w:rPr>
        <w:t>)</w:t>
      </w:r>
      <w:r w:rsidRPr="007E7562">
        <w:rPr>
          <w:rFonts w:ascii="Times New Roman" w:hAnsi="Times New Roman" w:cs="Times New Roman"/>
          <w:lang w:val="ro-RO"/>
        </w:rPr>
        <w:t>.</w:t>
      </w:r>
    </w:p>
    <w:p w14:paraId="2382F671" w14:textId="77777777" w:rsidR="00422B5A" w:rsidRPr="001F0686" w:rsidRDefault="00422B5A" w:rsidP="00B53DF1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1F0686">
        <w:rPr>
          <w:rFonts w:ascii="Times New Roman" w:hAnsi="Times New Roman" w:cs="Times New Roman"/>
          <w:lang w:val="ro-RO"/>
        </w:rPr>
        <w:lastRenderedPageBreak/>
        <w:t>Neîndeplinirea oricărui criteriu de eligibilitate atrage declararea candidatului ca neeligibil și neintrarea în etapa de ierarhizare pe baza punctajului.</w:t>
      </w:r>
    </w:p>
    <w:p w14:paraId="2563BD23" w14:textId="77777777" w:rsidR="00422B5A" w:rsidRPr="001F0686" w:rsidRDefault="00422B5A" w:rsidP="00B53DF1">
      <w:pPr>
        <w:pStyle w:val="Heading3S"/>
        <w:spacing w:line="276" w:lineRule="auto"/>
        <w:ind w:left="360"/>
        <w:jc w:val="both"/>
        <w:rPr>
          <w:rFonts w:cs="Times New Roman"/>
          <w:lang w:val="ro-RO"/>
        </w:rPr>
      </w:pPr>
      <w:r w:rsidRPr="001F0686">
        <w:rPr>
          <w:rFonts w:cs="Times New Roman"/>
          <w:lang w:val="ro-RO"/>
        </w:rPr>
        <w:t>6.2 Etapele procesului de evaluare</w:t>
      </w:r>
    </w:p>
    <w:p w14:paraId="7E5BA7DA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Concursul se organizează pe baza calendarului și grilei de evaluare aprobate prin hotărâre a CA și publicate înainte de deschiderea perioadei de depunere a dosarelor.</w:t>
      </w:r>
    </w:p>
    <w:p w14:paraId="1D43429E" w14:textId="080AAB3E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Înaintea deschiderii perioadei de depunere a dosarelor, se constituie comisiile prevăzute de regulament (</w:t>
      </w:r>
      <w:r w:rsidR="008E74EC" w:rsidRPr="001F0686">
        <w:rPr>
          <w:rFonts w:ascii="Times New Roman" w:hAnsi="Times New Roman" w:cs="Times New Roman"/>
          <w:lang w:val="ro-RO"/>
        </w:rPr>
        <w:t xml:space="preserve">Comisia </w:t>
      </w:r>
      <w:r w:rsidR="00660A99" w:rsidRPr="001F0686">
        <w:rPr>
          <w:rFonts w:ascii="Times New Roman" w:hAnsi="Times New Roman" w:cs="Times New Roman"/>
          <w:lang w:val="ro-RO"/>
        </w:rPr>
        <w:t xml:space="preserve">centrala a UMFIH, </w:t>
      </w:r>
      <w:r w:rsidRPr="001F0686">
        <w:rPr>
          <w:rFonts w:ascii="Times New Roman" w:hAnsi="Times New Roman" w:cs="Times New Roman"/>
          <w:lang w:val="ro-RO"/>
        </w:rPr>
        <w:t xml:space="preserve">Comisia </w:t>
      </w:r>
      <w:r w:rsidR="0042661C" w:rsidRPr="001F0686">
        <w:rPr>
          <w:rFonts w:ascii="Times New Roman" w:hAnsi="Times New Roman" w:cs="Times New Roman"/>
          <w:lang w:val="ro-RO"/>
        </w:rPr>
        <w:t>de evaluare</w:t>
      </w:r>
      <w:r w:rsidR="00660A99" w:rsidRPr="001F0686">
        <w:rPr>
          <w:rFonts w:ascii="Times New Roman" w:hAnsi="Times New Roman" w:cs="Times New Roman"/>
          <w:lang w:val="ro-RO"/>
        </w:rPr>
        <w:t xml:space="preserve"> si</w:t>
      </w:r>
      <w:r w:rsidRPr="001F0686">
        <w:rPr>
          <w:rFonts w:ascii="Times New Roman" w:hAnsi="Times New Roman" w:cs="Times New Roman"/>
          <w:lang w:val="ro-RO"/>
        </w:rPr>
        <w:t xml:space="preserve"> Comisia de contestații), prin hotărârea CA, la propunerea Rectorului</w:t>
      </w:r>
      <w:r w:rsidR="00660A99" w:rsidRPr="001F0686">
        <w:rPr>
          <w:rFonts w:ascii="Times New Roman" w:hAnsi="Times New Roman" w:cs="Times New Roman"/>
          <w:lang w:val="ro-RO"/>
        </w:rPr>
        <w:t xml:space="preserve"> si a Prorectorului Stiintific</w:t>
      </w:r>
      <w:r w:rsidRPr="001F0686">
        <w:rPr>
          <w:rFonts w:ascii="Times New Roman" w:hAnsi="Times New Roman" w:cs="Times New Roman"/>
          <w:lang w:val="ro-RO"/>
        </w:rPr>
        <w:t>; comisiile sunt distincte și funcționează cu respectarea regulilor de incompatibilitate, abținere și înlocuire.</w:t>
      </w:r>
    </w:p>
    <w:p w14:paraId="01371486" w14:textId="07E895F0" w:rsidR="00B44C3B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În situația în care un membru al Comisi</w:t>
      </w:r>
      <w:r w:rsidR="00B44C3B" w:rsidRPr="001F0686">
        <w:rPr>
          <w:rFonts w:ascii="Times New Roman" w:hAnsi="Times New Roman" w:cs="Times New Roman"/>
          <w:lang w:val="ro-RO"/>
        </w:rPr>
        <w:t>ei</w:t>
      </w:r>
      <w:r w:rsidRPr="001F0686">
        <w:rPr>
          <w:rFonts w:ascii="Times New Roman" w:hAnsi="Times New Roman" w:cs="Times New Roman"/>
          <w:lang w:val="ro-RO"/>
        </w:rPr>
        <w:t xml:space="preserve"> de evaluare are calitatea de candidat, dosarul acestuia se evaluează de </w:t>
      </w:r>
      <w:r w:rsidR="009C6C81" w:rsidRPr="001F0686">
        <w:rPr>
          <w:rFonts w:ascii="Times New Roman" w:hAnsi="Times New Roman" w:cs="Times New Roman"/>
          <w:lang w:val="ro-RO"/>
        </w:rPr>
        <w:t>Comisia central</w:t>
      </w:r>
      <w:r w:rsidR="00231CCF" w:rsidRPr="001F0686">
        <w:rPr>
          <w:rFonts w:ascii="Times New Roman" w:hAnsi="Times New Roman" w:cs="Times New Roman"/>
          <w:lang w:val="ro-RO"/>
        </w:rPr>
        <w:t>ă</w:t>
      </w:r>
      <w:r w:rsidRPr="001F0686">
        <w:rPr>
          <w:rFonts w:ascii="Times New Roman" w:hAnsi="Times New Roman" w:cs="Times New Roman"/>
          <w:lang w:val="ro-RO"/>
        </w:rPr>
        <w:t>, conform regulamentului.</w:t>
      </w:r>
    </w:p>
    <w:p w14:paraId="41FC5DB2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Înscrierea: </w:t>
      </w:r>
    </w:p>
    <w:p w14:paraId="09A34FF5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candidatul transmite și dosarul de concurs în formatul și prin canalele stabilite în calendar.</w:t>
      </w:r>
    </w:p>
    <w:p w14:paraId="593F18C2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Conținutul dosarului: </w:t>
      </w:r>
    </w:p>
    <w:p w14:paraId="2190534D" w14:textId="77777777" w:rsidR="00B44C3B" w:rsidRPr="001F0686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Opisul dosarului – în format fizic, semnat;</w:t>
      </w:r>
    </w:p>
    <w:p w14:paraId="38D87A67" w14:textId="09B6D401" w:rsidR="00B44C3B" w:rsidRPr="001F0686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Cererea de înscriere – în format fizic, semnată (vezi </w:t>
      </w:r>
      <w:r w:rsidR="004D5E0D">
        <w:rPr>
          <w:rFonts w:ascii="Times New Roman" w:hAnsi="Times New Roman" w:cs="Times New Roman"/>
          <w:lang w:val="ro-RO"/>
        </w:rPr>
        <w:t>A</w:t>
      </w:r>
      <w:r w:rsidRPr="001F0686">
        <w:rPr>
          <w:rFonts w:ascii="Times New Roman" w:hAnsi="Times New Roman" w:cs="Times New Roman"/>
          <w:lang w:val="ro-RO"/>
        </w:rPr>
        <w:t>nexa 1 )</w:t>
      </w:r>
    </w:p>
    <w:p w14:paraId="63DC9B8E" w14:textId="77777777" w:rsidR="00B44C3B" w:rsidRPr="001F0686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Grila de evaluare completată (fișier Excel) – în format fizic, semnată, și în format electronic editabil (pe stick USB);</w:t>
      </w:r>
    </w:p>
    <w:p w14:paraId="21488422" w14:textId="77777777" w:rsidR="00B44C3B" w:rsidRPr="001F0686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Fișa cu articolele ISI completată (fișierul Excel denumit Raportare_Gradatie_merit_2026_Nume_Prenume – în format fizic, semnată, și în format electronic editabil (pe stick USB);</w:t>
      </w:r>
    </w:p>
    <w:p w14:paraId="7601D541" w14:textId="1BBD39B3" w:rsidR="00B44C3B" w:rsidRPr="001F0686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Document</w:t>
      </w:r>
      <w:r w:rsidR="005E2686" w:rsidRPr="001F0686">
        <w:rPr>
          <w:rFonts w:ascii="Times New Roman" w:hAnsi="Times New Roman" w:cs="Times New Roman"/>
          <w:lang w:val="ro-RO"/>
        </w:rPr>
        <w:t>ele aferente calculu</w:t>
      </w:r>
      <w:r w:rsidR="00D14DD5">
        <w:rPr>
          <w:rFonts w:ascii="Times New Roman" w:hAnsi="Times New Roman" w:cs="Times New Roman"/>
          <w:lang w:val="ro-RO"/>
        </w:rPr>
        <w:t>lu</w:t>
      </w:r>
      <w:r w:rsidR="005E2686" w:rsidRPr="001F0686">
        <w:rPr>
          <w:rFonts w:ascii="Times New Roman" w:hAnsi="Times New Roman" w:cs="Times New Roman"/>
          <w:lang w:val="ro-RO"/>
        </w:rPr>
        <w:t>i</w:t>
      </w:r>
      <w:r w:rsidRPr="001F0686">
        <w:rPr>
          <w:rFonts w:ascii="Times New Roman" w:hAnsi="Times New Roman" w:cs="Times New Roman"/>
          <w:lang w:val="ro-RO"/>
        </w:rPr>
        <w:t xml:space="preserve"> indicilor Hirsch </w:t>
      </w:r>
      <w:r w:rsidR="005E2686" w:rsidRPr="001F0686">
        <w:rPr>
          <w:rFonts w:ascii="Times New Roman" w:hAnsi="Times New Roman" w:cs="Times New Roman"/>
          <w:lang w:val="ro-RO"/>
        </w:rPr>
        <w:t xml:space="preserve">din Clarivate Analytics, Scopus și Google Scholar </w:t>
      </w:r>
      <w:r w:rsidRPr="001F0686">
        <w:rPr>
          <w:rFonts w:ascii="Times New Roman" w:hAnsi="Times New Roman" w:cs="Times New Roman"/>
          <w:lang w:val="ro-RO"/>
        </w:rPr>
        <w:t>– în format fizic, semnat;</w:t>
      </w:r>
    </w:p>
    <w:p w14:paraId="3F5F14B3" w14:textId="77777777" w:rsidR="00B44C3B" w:rsidRPr="007E7562" w:rsidRDefault="00B44C3B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Documentele doveditoare pentru realizările declarate în cadrul capitolului „Dimensiunea III" al grilei de evaluare – în format fizic, semnate.</w:t>
      </w:r>
    </w:p>
    <w:p w14:paraId="38F6944D" w14:textId="66A425F0" w:rsidR="007E7562" w:rsidRPr="00F827DC" w:rsidRDefault="007E7562" w:rsidP="00B53DF1">
      <w:pPr>
        <w:pStyle w:val="ListParagraph"/>
        <w:numPr>
          <w:ilvl w:val="0"/>
          <w:numId w:val="20"/>
        </w:numPr>
        <w:spacing w:after="0" w:line="276" w:lineRule="auto"/>
        <w:ind w:left="1350"/>
        <w:jc w:val="both"/>
        <w:rPr>
          <w:rFonts w:ascii="Times New Roman" w:hAnsi="Times New Roman" w:cs="Times New Roman"/>
          <w:lang w:val="ro-RO"/>
        </w:rPr>
      </w:pPr>
      <w:r w:rsidRPr="00F827DC">
        <w:rPr>
          <w:rFonts w:ascii="Times New Roman" w:hAnsi="Times New Roman" w:cs="Times New Roman"/>
          <w:lang w:val="ro-RO"/>
        </w:rPr>
        <w:t>Adeverință de la Direcția Resurse Umane a UMFIH privind vechimea în universitate, lipsa sancțiunilor și calificativul obținut la evaluarea anuală în ultimii 5 ani</w:t>
      </w:r>
    </w:p>
    <w:p w14:paraId="1DDAFF58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Verificarea eligibilității: </w:t>
      </w:r>
    </w:p>
    <w:p w14:paraId="75828983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Comisia de evaluare verifică îndeplinirea criteriilor eliminatorii (DA/NU) conform grilei.</w:t>
      </w:r>
    </w:p>
    <w:p w14:paraId="2BE26FC9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Evaluarea și validarea punctajelor: </w:t>
      </w:r>
    </w:p>
    <w:p w14:paraId="28E73BFA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Comisia de evaluare verifică dovezile și validează/ajustează punctajele autoasumate, exclusiv conform grilei aprobate. </w:t>
      </w:r>
    </w:p>
    <w:p w14:paraId="49F4A403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Comisia poate solicita clarificări punctuale, în termenul stabilit de calendar, fără completarea substanțială a dosarului după termenul-limită.</w:t>
      </w:r>
    </w:p>
    <w:p w14:paraId="4944D7CA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Ierarhizarea: </w:t>
      </w:r>
    </w:p>
    <w:p w14:paraId="070856ED" w14:textId="6B5603D7" w:rsidR="00B44C3B" w:rsidRPr="001F0686" w:rsidRDefault="00B44C3B" w:rsidP="00B53DF1">
      <w:pPr>
        <w:pStyle w:val="ListParagraph"/>
        <w:numPr>
          <w:ilvl w:val="0"/>
          <w:numId w:val="21"/>
        </w:numPr>
        <w:spacing w:after="0" w:line="276" w:lineRule="auto"/>
        <w:ind w:left="144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Acordarea gradațiilor de merit se realizează în funcție de numărul de gradații de merit disponibile la nivelul Universității, în ordinea descrescătoare a punctajului </w:t>
      </w:r>
      <w:r w:rsidRPr="001F0686">
        <w:rPr>
          <w:rFonts w:ascii="Times New Roman" w:hAnsi="Times New Roman" w:cs="Times New Roman"/>
          <w:lang w:val="ro-RO"/>
        </w:rPr>
        <w:lastRenderedPageBreak/>
        <w:t>obținut de candidații clasificați, peste baremul minim, stabilit prin hotărâre a Consiliului de Administrație</w:t>
      </w:r>
    </w:p>
    <w:p w14:paraId="20FC6715" w14:textId="25D211F9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Publicarea rezultatelor: </w:t>
      </w:r>
    </w:p>
    <w:p w14:paraId="0E0B5797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Listele cu candidații și punctajele se publică pe intranetul UMFIH, în termenul stabilit de calendar, cu respectarea legislației privind protecția datelor (GDPR) și a regulilor interne de confidențialitate.</w:t>
      </w:r>
    </w:p>
    <w:p w14:paraId="642BEFDB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Contestații: </w:t>
      </w:r>
    </w:p>
    <w:p w14:paraId="049D80A6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Candidatul poate contesta exclusiv propriul punctaj, în termenul stabilit de calendar. Contestația se transmite prin canalul indicat în calendar (cu înregistrare/trasabilitate).</w:t>
      </w:r>
    </w:p>
    <w:p w14:paraId="295D1CD9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Soluționarea contestațiilor: </w:t>
      </w:r>
    </w:p>
    <w:p w14:paraId="742881AD" w14:textId="77777777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Comisia de contestații analizează contestațiile în termenul din calendar; rezultatele contestațiilor se publică pe intranet.</w:t>
      </w:r>
    </w:p>
    <w:p w14:paraId="5103C9AD" w14:textId="77777777" w:rsidR="00422B5A" w:rsidRPr="001F0686" w:rsidRDefault="00422B5A" w:rsidP="00B53DF1">
      <w:pPr>
        <w:pStyle w:val="ListParagraph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Avizare și validare: </w:t>
      </w:r>
    </w:p>
    <w:p w14:paraId="195CC732" w14:textId="07166565" w:rsidR="00422B5A" w:rsidRPr="001F0686" w:rsidRDefault="00422B5A" w:rsidP="00B53DF1">
      <w:pPr>
        <w:pStyle w:val="ListParagraph"/>
        <w:numPr>
          <w:ilvl w:val="1"/>
          <w:numId w:val="19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Propunerile de acordare a gradațiilor se avizează de Consiliul </w:t>
      </w:r>
      <w:r w:rsidR="00B44C3B" w:rsidRPr="001F0686">
        <w:rPr>
          <w:rFonts w:ascii="Times New Roman" w:hAnsi="Times New Roman" w:cs="Times New Roman"/>
          <w:lang w:val="ro-RO"/>
        </w:rPr>
        <w:t xml:space="preserve">de Administrație </w:t>
      </w:r>
      <w:r w:rsidRPr="001F0686">
        <w:rPr>
          <w:rFonts w:ascii="Times New Roman" w:hAnsi="Times New Roman" w:cs="Times New Roman"/>
          <w:lang w:val="ro-RO"/>
        </w:rPr>
        <w:t>și se validează de Senatul UMFIH, conform regulamentului aplicabil.</w:t>
      </w:r>
    </w:p>
    <w:p w14:paraId="5004EF01" w14:textId="77777777" w:rsidR="00B44C3B" w:rsidRPr="001F0686" w:rsidRDefault="00B44C3B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7. Responsabilități</w:t>
      </w:r>
    </w:p>
    <w:p w14:paraId="56B8EA7B" w14:textId="0D946D26" w:rsidR="001B39CF" w:rsidRPr="001F0686" w:rsidRDefault="001B39CF" w:rsidP="00B53DF1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Consiliul de Administrație</w:t>
      </w:r>
    </w:p>
    <w:p w14:paraId="1281A00F" w14:textId="268F87A8" w:rsidR="001B39CF" w:rsidRPr="001F0686" w:rsidRDefault="00B44C3B" w:rsidP="00B53DF1">
      <w:pPr>
        <w:numPr>
          <w:ilvl w:val="1"/>
          <w:numId w:val="21"/>
        </w:numPr>
        <w:spacing w:after="0" w:line="276" w:lineRule="auto"/>
        <w:ind w:left="153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aprobă anual calendarul concursului, grila de evaluare, stabilește numărul de gradații de merit disponibile și constituirea comisiilor prevăzute în regulament</w:t>
      </w:r>
    </w:p>
    <w:p w14:paraId="34129A5D" w14:textId="7B776C9A" w:rsidR="00B44C3B" w:rsidRPr="001F0686" w:rsidRDefault="00B44C3B" w:rsidP="00B53DF1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Rectorul</w:t>
      </w:r>
    </w:p>
    <w:p w14:paraId="318F4513" w14:textId="48B8A200" w:rsidR="00B44C3B" w:rsidRPr="001F0686" w:rsidRDefault="00B44C3B" w:rsidP="00B53DF1">
      <w:pPr>
        <w:pStyle w:val="ListParagraph"/>
        <w:numPr>
          <w:ilvl w:val="1"/>
          <w:numId w:val="21"/>
        </w:numPr>
        <w:spacing w:after="0" w:line="276" w:lineRule="auto"/>
        <w:ind w:left="1530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formulează propunerile privind componența comisiilor, supuse aprobării CA.</w:t>
      </w:r>
    </w:p>
    <w:p w14:paraId="11E62CDA" w14:textId="4C032B66" w:rsidR="001B39CF" w:rsidRPr="001F0686" w:rsidRDefault="001B39CF" w:rsidP="00B53DF1">
      <w:pPr>
        <w:pStyle w:val="ListParagraph"/>
        <w:numPr>
          <w:ilvl w:val="0"/>
          <w:numId w:val="15"/>
        </w:numPr>
        <w:spacing w:after="0"/>
        <w:ind w:left="360" w:firstLine="0"/>
        <w:jc w:val="both"/>
        <w:rPr>
          <w:rFonts w:ascii="Times New Roman" w:hAnsi="Times New Roman" w:cs="Times New Roman"/>
          <w:b/>
          <w:bCs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Comisia de evaluare</w:t>
      </w:r>
    </w:p>
    <w:p w14:paraId="73FCB13F" w14:textId="77777777" w:rsidR="000A4818" w:rsidRPr="001F0686" w:rsidRDefault="000A4818" w:rsidP="00B53DF1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verifică eligibilitatea, validează punctajele conform grilei, întocmește clasamentul și procesul-verbal al evaluării.</w:t>
      </w:r>
    </w:p>
    <w:p w14:paraId="39080AE7" w14:textId="77777777" w:rsidR="000A4818" w:rsidRPr="001F0686" w:rsidRDefault="000A4818" w:rsidP="00B53DF1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Comisia de contestații</w:t>
      </w:r>
      <w:r w:rsidRPr="001F0686">
        <w:rPr>
          <w:rFonts w:ascii="Times New Roman" w:hAnsi="Times New Roman" w:cs="Times New Roman"/>
          <w:lang w:val="ro-RO"/>
        </w:rPr>
        <w:t xml:space="preserve">: </w:t>
      </w:r>
    </w:p>
    <w:p w14:paraId="04971FFB" w14:textId="77777777" w:rsidR="000A4818" w:rsidRPr="001F0686" w:rsidRDefault="000A4818" w:rsidP="00B53DF1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soluționează contestațiile conform calendarului și comunică rezultatul lor.</w:t>
      </w:r>
    </w:p>
    <w:p w14:paraId="34B28E6A" w14:textId="77777777" w:rsidR="000A4818" w:rsidRPr="001F0686" w:rsidRDefault="000A4818" w:rsidP="00B53DF1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b/>
          <w:bCs/>
          <w:lang w:val="ro-RO"/>
        </w:rPr>
        <w:t>Senatul UMFIH</w:t>
      </w:r>
      <w:r w:rsidRPr="001F0686">
        <w:rPr>
          <w:rFonts w:ascii="Times New Roman" w:hAnsi="Times New Roman" w:cs="Times New Roman"/>
          <w:lang w:val="ro-RO"/>
        </w:rPr>
        <w:t xml:space="preserve">: </w:t>
      </w:r>
    </w:p>
    <w:p w14:paraId="7BB1DD78" w14:textId="361ECE41" w:rsidR="00B45B40" w:rsidRPr="001F0686" w:rsidRDefault="000A4818" w:rsidP="00B53DF1">
      <w:pPr>
        <w:pStyle w:val="ListParagraph"/>
        <w:numPr>
          <w:ilvl w:val="1"/>
          <w:numId w:val="15"/>
        </w:num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validează rezultatele concursului la nivel instituțional.</w:t>
      </w:r>
    </w:p>
    <w:p w14:paraId="358E4841" w14:textId="73C99790" w:rsidR="000A4818" w:rsidRPr="001F0686" w:rsidRDefault="000A481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8. Formular de evidență și modificări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1394"/>
        <w:gridCol w:w="1395"/>
        <w:gridCol w:w="1485"/>
        <w:gridCol w:w="1456"/>
        <w:gridCol w:w="2070"/>
      </w:tblGrid>
      <w:tr w:rsidR="000A4818" w:rsidRPr="001F0686" w14:paraId="44BA414A" w14:textId="77777777" w:rsidTr="00415E85">
        <w:tc>
          <w:tcPr>
            <w:tcW w:w="1502" w:type="dxa"/>
          </w:tcPr>
          <w:p w14:paraId="2E76C2A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502" w:type="dxa"/>
          </w:tcPr>
          <w:p w14:paraId="1D173141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Numărul și data ediției</w:t>
            </w:r>
          </w:p>
        </w:tc>
        <w:tc>
          <w:tcPr>
            <w:tcW w:w="1503" w:type="dxa"/>
          </w:tcPr>
          <w:p w14:paraId="1DC94C41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Numărul și data reviziei</w:t>
            </w:r>
          </w:p>
        </w:tc>
        <w:tc>
          <w:tcPr>
            <w:tcW w:w="1503" w:type="dxa"/>
          </w:tcPr>
          <w:p w14:paraId="4E7F1196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Numărul paginii unde s-a făcut modificarea</w:t>
            </w:r>
          </w:p>
        </w:tc>
        <w:tc>
          <w:tcPr>
            <w:tcW w:w="1503" w:type="dxa"/>
          </w:tcPr>
          <w:p w14:paraId="7BD27544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Descrierea modificării</w:t>
            </w:r>
          </w:p>
        </w:tc>
        <w:tc>
          <w:tcPr>
            <w:tcW w:w="1503" w:type="dxa"/>
          </w:tcPr>
          <w:p w14:paraId="53E9A05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Avizul conducătorului compartimentului</w:t>
            </w:r>
          </w:p>
        </w:tc>
      </w:tr>
      <w:tr w:rsidR="000A4818" w:rsidRPr="001F0686" w14:paraId="6085A7F7" w14:textId="77777777" w:rsidTr="00415E85">
        <w:tc>
          <w:tcPr>
            <w:tcW w:w="1502" w:type="dxa"/>
          </w:tcPr>
          <w:p w14:paraId="3867997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2" w:type="dxa"/>
          </w:tcPr>
          <w:p w14:paraId="79780F92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3" w:type="dxa"/>
          </w:tcPr>
          <w:p w14:paraId="0DFA58F7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3" w:type="dxa"/>
          </w:tcPr>
          <w:p w14:paraId="5833B832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3" w:type="dxa"/>
          </w:tcPr>
          <w:p w14:paraId="532E4668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03" w:type="dxa"/>
          </w:tcPr>
          <w:p w14:paraId="314FE15E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74D571D7" w14:textId="77777777" w:rsidR="000A4818" w:rsidRPr="001F0686" w:rsidRDefault="000A481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lastRenderedPageBreak/>
        <w:t>9. Formular de analiză a procedurii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"/>
        <w:gridCol w:w="1728"/>
        <w:gridCol w:w="1426"/>
        <w:gridCol w:w="1163"/>
        <w:gridCol w:w="1398"/>
        <w:gridCol w:w="1419"/>
        <w:gridCol w:w="1301"/>
      </w:tblGrid>
      <w:tr w:rsidR="000A4818" w:rsidRPr="001F0686" w14:paraId="3F55899D" w14:textId="77777777" w:rsidTr="001F0686">
        <w:trPr>
          <w:tblHeader/>
        </w:trPr>
        <w:tc>
          <w:tcPr>
            <w:tcW w:w="581" w:type="dxa"/>
          </w:tcPr>
          <w:p w14:paraId="3B7D46F6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728" w:type="dxa"/>
          </w:tcPr>
          <w:p w14:paraId="50180D87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Denumire compartiment care exprimă punctul de vedere</w:t>
            </w:r>
          </w:p>
        </w:tc>
        <w:tc>
          <w:tcPr>
            <w:tcW w:w="1426" w:type="dxa"/>
          </w:tcPr>
          <w:p w14:paraId="45CBDCCB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Nume prenume conducător (sau înlocuitor)</w:t>
            </w:r>
          </w:p>
        </w:tc>
        <w:tc>
          <w:tcPr>
            <w:tcW w:w="1163" w:type="dxa"/>
          </w:tcPr>
          <w:p w14:paraId="38E22F0A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Aviz favorabil</w:t>
            </w:r>
          </w:p>
        </w:tc>
        <w:tc>
          <w:tcPr>
            <w:tcW w:w="1398" w:type="dxa"/>
          </w:tcPr>
          <w:p w14:paraId="58335D8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1419" w:type="dxa"/>
          </w:tcPr>
          <w:p w14:paraId="4599295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Aviz nefavorabil</w:t>
            </w:r>
          </w:p>
        </w:tc>
        <w:tc>
          <w:tcPr>
            <w:tcW w:w="1301" w:type="dxa"/>
          </w:tcPr>
          <w:p w14:paraId="1FD4BCA3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0A4818" w:rsidRPr="001F0686" w14:paraId="5856A470" w14:textId="77777777" w:rsidTr="001F0686">
        <w:trPr>
          <w:tblHeader/>
        </w:trPr>
        <w:tc>
          <w:tcPr>
            <w:tcW w:w="581" w:type="dxa"/>
          </w:tcPr>
          <w:p w14:paraId="4F8D220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728" w:type="dxa"/>
          </w:tcPr>
          <w:p w14:paraId="74603AA4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26" w:type="dxa"/>
          </w:tcPr>
          <w:p w14:paraId="2AB69154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63" w:type="dxa"/>
          </w:tcPr>
          <w:p w14:paraId="38F1FEC9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Data</w:t>
            </w:r>
          </w:p>
        </w:tc>
        <w:tc>
          <w:tcPr>
            <w:tcW w:w="1398" w:type="dxa"/>
          </w:tcPr>
          <w:p w14:paraId="36C8327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Semnătura</w:t>
            </w:r>
          </w:p>
        </w:tc>
        <w:tc>
          <w:tcPr>
            <w:tcW w:w="1419" w:type="dxa"/>
          </w:tcPr>
          <w:p w14:paraId="394604E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Data</w:t>
            </w:r>
          </w:p>
        </w:tc>
        <w:tc>
          <w:tcPr>
            <w:tcW w:w="1301" w:type="dxa"/>
          </w:tcPr>
          <w:p w14:paraId="4E3813A6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Semnătura</w:t>
            </w:r>
          </w:p>
        </w:tc>
      </w:tr>
      <w:tr w:rsidR="000A4818" w:rsidRPr="001F0686" w14:paraId="21DEA795" w14:textId="77777777" w:rsidTr="001F0686">
        <w:trPr>
          <w:tblHeader/>
        </w:trPr>
        <w:tc>
          <w:tcPr>
            <w:tcW w:w="581" w:type="dxa"/>
          </w:tcPr>
          <w:p w14:paraId="0EEF546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0</w:t>
            </w:r>
          </w:p>
        </w:tc>
        <w:tc>
          <w:tcPr>
            <w:tcW w:w="1728" w:type="dxa"/>
          </w:tcPr>
          <w:p w14:paraId="0E86971E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426" w:type="dxa"/>
          </w:tcPr>
          <w:p w14:paraId="5C60123E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163" w:type="dxa"/>
          </w:tcPr>
          <w:p w14:paraId="6CA8C523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398" w:type="dxa"/>
          </w:tcPr>
          <w:p w14:paraId="219FD025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419" w:type="dxa"/>
          </w:tcPr>
          <w:p w14:paraId="0B00DBC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301" w:type="dxa"/>
          </w:tcPr>
          <w:p w14:paraId="3AFD48CD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B53DF1" w:rsidRPr="001F0686" w14:paraId="4A873EB5" w14:textId="77777777" w:rsidTr="001F0686">
        <w:tc>
          <w:tcPr>
            <w:tcW w:w="581" w:type="dxa"/>
          </w:tcPr>
          <w:p w14:paraId="1B977A07" w14:textId="4281335A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728" w:type="dxa"/>
          </w:tcPr>
          <w:p w14:paraId="1D311B9D" w14:textId="6E883892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Prorectorat științific</w:t>
            </w:r>
          </w:p>
        </w:tc>
        <w:tc>
          <w:tcPr>
            <w:tcW w:w="1426" w:type="dxa"/>
          </w:tcPr>
          <w:p w14:paraId="7FFD0AEE" w14:textId="7AEF2CC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Mihaela Felicia Băciuț</w:t>
            </w:r>
          </w:p>
        </w:tc>
        <w:tc>
          <w:tcPr>
            <w:tcW w:w="1163" w:type="dxa"/>
          </w:tcPr>
          <w:p w14:paraId="299955CE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7A7D97B9" w14:textId="68245C74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3F3296E2" w14:textId="7E038579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12D32D8D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06384E1C" w14:textId="77777777" w:rsidTr="001F0686">
        <w:tc>
          <w:tcPr>
            <w:tcW w:w="581" w:type="dxa"/>
          </w:tcPr>
          <w:p w14:paraId="417D8058" w14:textId="0355250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728" w:type="dxa"/>
          </w:tcPr>
          <w:p w14:paraId="06B17A9A" w14:textId="2DA6E3A6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ICB-MEDFUTURE</w:t>
            </w:r>
          </w:p>
        </w:tc>
        <w:tc>
          <w:tcPr>
            <w:tcW w:w="1426" w:type="dxa"/>
          </w:tcPr>
          <w:p w14:paraId="61B9161F" w14:textId="767818CA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Director Prof. dr. Cristina Adela Iuga</w:t>
            </w:r>
          </w:p>
        </w:tc>
        <w:tc>
          <w:tcPr>
            <w:tcW w:w="1163" w:type="dxa"/>
          </w:tcPr>
          <w:p w14:paraId="14929B9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57680B7B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4D8D51C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41877FA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397F16CD" w14:textId="77777777" w:rsidTr="001F0686">
        <w:tc>
          <w:tcPr>
            <w:tcW w:w="581" w:type="dxa"/>
          </w:tcPr>
          <w:p w14:paraId="263F4AA8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728" w:type="dxa"/>
          </w:tcPr>
          <w:p w14:paraId="651FE473" w14:textId="48C7A98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Decanat Facultatea de Medicină</w:t>
            </w:r>
          </w:p>
        </w:tc>
        <w:tc>
          <w:tcPr>
            <w:tcW w:w="1426" w:type="dxa"/>
          </w:tcPr>
          <w:p w14:paraId="138BEC51" w14:textId="2EBF8F50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Șoimița Mihaela Suciu</w:t>
            </w:r>
          </w:p>
        </w:tc>
        <w:tc>
          <w:tcPr>
            <w:tcW w:w="1163" w:type="dxa"/>
          </w:tcPr>
          <w:p w14:paraId="79F59F6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5EF183FE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7261830F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21EDC3D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302275A6" w14:textId="77777777" w:rsidTr="001F0686">
        <w:tc>
          <w:tcPr>
            <w:tcW w:w="581" w:type="dxa"/>
          </w:tcPr>
          <w:p w14:paraId="0E596589" w14:textId="68F44574" w:rsidR="00B53DF1" w:rsidRPr="001F0686" w:rsidRDefault="001F0686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728" w:type="dxa"/>
          </w:tcPr>
          <w:p w14:paraId="1699013A" w14:textId="13AAC702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Decanat Facultatea de Farmacie</w:t>
            </w:r>
          </w:p>
        </w:tc>
        <w:tc>
          <w:tcPr>
            <w:tcW w:w="1426" w:type="dxa"/>
          </w:tcPr>
          <w:p w14:paraId="06D0DA5A" w14:textId="19A159E4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Gianina Crișan</w:t>
            </w:r>
          </w:p>
        </w:tc>
        <w:tc>
          <w:tcPr>
            <w:tcW w:w="1163" w:type="dxa"/>
          </w:tcPr>
          <w:p w14:paraId="15555EB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071FC99C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69861673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58181D2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1CC075BF" w14:textId="77777777" w:rsidTr="001F0686">
        <w:tc>
          <w:tcPr>
            <w:tcW w:w="581" w:type="dxa"/>
          </w:tcPr>
          <w:p w14:paraId="0D258FB0" w14:textId="2DEFB0BC" w:rsidR="00B53DF1" w:rsidRPr="001F0686" w:rsidRDefault="001F0686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728" w:type="dxa"/>
          </w:tcPr>
          <w:p w14:paraId="750610FA" w14:textId="56A9F84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Secretar șef Universitate</w:t>
            </w:r>
          </w:p>
        </w:tc>
        <w:tc>
          <w:tcPr>
            <w:tcW w:w="1426" w:type="dxa"/>
          </w:tcPr>
          <w:p w14:paraId="04C62FF3" w14:textId="51A78E1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Valeria Meseșan</w:t>
            </w:r>
          </w:p>
        </w:tc>
        <w:tc>
          <w:tcPr>
            <w:tcW w:w="1163" w:type="dxa"/>
          </w:tcPr>
          <w:p w14:paraId="422A2AC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66B73821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1DF13A2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4A50E726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5C05EDA0" w14:textId="77777777" w:rsidTr="001F0686">
        <w:tc>
          <w:tcPr>
            <w:tcW w:w="581" w:type="dxa"/>
          </w:tcPr>
          <w:p w14:paraId="03DD0913" w14:textId="61E81D76" w:rsidR="00B53DF1" w:rsidRPr="001F0686" w:rsidRDefault="001F0686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728" w:type="dxa"/>
          </w:tcPr>
          <w:p w14:paraId="51B1E250" w14:textId="739BD21A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Direcția de Resurse Umane</w:t>
            </w:r>
          </w:p>
        </w:tc>
        <w:tc>
          <w:tcPr>
            <w:tcW w:w="1426" w:type="dxa"/>
          </w:tcPr>
          <w:p w14:paraId="3043EAAF" w14:textId="3BD82C80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Gina Riti</w:t>
            </w:r>
          </w:p>
        </w:tc>
        <w:tc>
          <w:tcPr>
            <w:tcW w:w="1163" w:type="dxa"/>
          </w:tcPr>
          <w:p w14:paraId="388F0A53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628BE851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2C5C674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6FF318A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1F012F7B" w14:textId="77777777" w:rsidTr="001F0686">
        <w:tc>
          <w:tcPr>
            <w:tcW w:w="581" w:type="dxa"/>
          </w:tcPr>
          <w:p w14:paraId="6A79F20F" w14:textId="2AD245C3" w:rsidR="00B53DF1" w:rsidRPr="001F0686" w:rsidRDefault="001F0686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728" w:type="dxa"/>
          </w:tcPr>
          <w:p w14:paraId="6348089B" w14:textId="6F300A7B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Oficiul juridic</w:t>
            </w:r>
          </w:p>
        </w:tc>
        <w:tc>
          <w:tcPr>
            <w:tcW w:w="1426" w:type="dxa"/>
          </w:tcPr>
          <w:p w14:paraId="5D7F165F" w14:textId="210F04A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Iulia Loredana Szakacs</w:t>
            </w:r>
          </w:p>
        </w:tc>
        <w:tc>
          <w:tcPr>
            <w:tcW w:w="1163" w:type="dxa"/>
          </w:tcPr>
          <w:p w14:paraId="6F8A2236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98" w:type="dxa"/>
          </w:tcPr>
          <w:p w14:paraId="214F5A7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9" w:type="dxa"/>
          </w:tcPr>
          <w:p w14:paraId="7C4D7F6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01" w:type="dxa"/>
          </w:tcPr>
          <w:p w14:paraId="441CC6BE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458E487" w14:textId="77777777" w:rsidR="000A4818" w:rsidRPr="001F0686" w:rsidRDefault="000A4818" w:rsidP="00B53DF1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143D82D" w14:textId="77777777" w:rsidR="000A4818" w:rsidRPr="001F0686" w:rsidRDefault="000A481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10. Formular de distribuire a procedurii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1917"/>
        <w:gridCol w:w="1366"/>
        <w:gridCol w:w="1473"/>
        <w:gridCol w:w="1088"/>
        <w:gridCol w:w="1326"/>
        <w:gridCol w:w="1262"/>
      </w:tblGrid>
      <w:tr w:rsidR="000A4818" w:rsidRPr="001F0686" w14:paraId="51EA7D62" w14:textId="77777777" w:rsidTr="001F0686">
        <w:trPr>
          <w:cantSplit/>
          <w:tblHeader/>
        </w:trPr>
        <w:tc>
          <w:tcPr>
            <w:tcW w:w="584" w:type="dxa"/>
            <w:vAlign w:val="center"/>
          </w:tcPr>
          <w:p w14:paraId="12C8F49E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917" w:type="dxa"/>
            <w:vAlign w:val="center"/>
          </w:tcPr>
          <w:p w14:paraId="425D02B4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Compartiment care primește procedura</w:t>
            </w:r>
          </w:p>
        </w:tc>
        <w:tc>
          <w:tcPr>
            <w:tcW w:w="1366" w:type="dxa"/>
            <w:vAlign w:val="center"/>
          </w:tcPr>
          <w:p w14:paraId="053D7ACD" w14:textId="3EEDC866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Persoana care prime</w:t>
            </w:r>
            <w:r w:rsidR="00FD4B27" w:rsidRPr="001F0686">
              <w:rPr>
                <w:rFonts w:ascii="Times New Roman" w:hAnsi="Times New Roman" w:cs="Times New Roman"/>
                <w:b/>
                <w:bCs/>
                <w:lang w:val="ro-RO"/>
              </w:rPr>
              <w:t>ș</w:t>
            </w: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te procedura</w:t>
            </w:r>
          </w:p>
        </w:tc>
        <w:tc>
          <w:tcPr>
            <w:tcW w:w="1473" w:type="dxa"/>
            <w:vAlign w:val="center"/>
          </w:tcPr>
          <w:p w14:paraId="229CC1EC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Semnătura</w:t>
            </w:r>
          </w:p>
        </w:tc>
        <w:tc>
          <w:tcPr>
            <w:tcW w:w="1088" w:type="dxa"/>
            <w:vAlign w:val="center"/>
          </w:tcPr>
          <w:p w14:paraId="72C83E18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Data primirii</w:t>
            </w:r>
          </w:p>
        </w:tc>
        <w:tc>
          <w:tcPr>
            <w:tcW w:w="1326" w:type="dxa"/>
            <w:vAlign w:val="center"/>
          </w:tcPr>
          <w:p w14:paraId="070303E0" w14:textId="2ED27FD5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Data retragerii versiunii pr</w:t>
            </w:r>
            <w:r w:rsidR="004D5E0D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cedurii înlocuite</w:t>
            </w:r>
          </w:p>
        </w:tc>
        <w:tc>
          <w:tcPr>
            <w:tcW w:w="1262" w:type="dxa"/>
            <w:vAlign w:val="center"/>
          </w:tcPr>
          <w:p w14:paraId="19B8643F" w14:textId="77777777" w:rsidR="000A4818" w:rsidRPr="001F0686" w:rsidRDefault="000A4818" w:rsidP="00B53DF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1F0686">
              <w:rPr>
                <w:rFonts w:ascii="Times New Roman" w:hAnsi="Times New Roman" w:cs="Times New Roman"/>
                <w:b/>
                <w:bCs/>
                <w:lang w:val="ro-RO"/>
              </w:rPr>
              <w:t>Data intrării în vigoare a noii proceduri</w:t>
            </w:r>
          </w:p>
        </w:tc>
      </w:tr>
      <w:tr w:rsidR="00B53DF1" w:rsidRPr="001F0686" w14:paraId="6D5D3BDB" w14:textId="77777777" w:rsidTr="001F0686">
        <w:tc>
          <w:tcPr>
            <w:tcW w:w="584" w:type="dxa"/>
            <w:vAlign w:val="center"/>
          </w:tcPr>
          <w:p w14:paraId="6CE840E0" w14:textId="26078043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917" w:type="dxa"/>
            <w:vAlign w:val="center"/>
          </w:tcPr>
          <w:p w14:paraId="250DCE6F" w14:textId="3BEC7FB5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Prorectorat științific</w:t>
            </w:r>
          </w:p>
        </w:tc>
        <w:tc>
          <w:tcPr>
            <w:tcW w:w="1366" w:type="dxa"/>
            <w:vAlign w:val="center"/>
          </w:tcPr>
          <w:p w14:paraId="1DB531F2" w14:textId="7AEC187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Mihaela Felicia Băciuț</w:t>
            </w:r>
          </w:p>
        </w:tc>
        <w:tc>
          <w:tcPr>
            <w:tcW w:w="1473" w:type="dxa"/>
            <w:vAlign w:val="center"/>
          </w:tcPr>
          <w:p w14:paraId="4B49DE8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6BEB34DD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3957EF3B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7D818877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790A85A7" w14:textId="77777777" w:rsidTr="001F0686">
        <w:tc>
          <w:tcPr>
            <w:tcW w:w="584" w:type="dxa"/>
            <w:vAlign w:val="center"/>
          </w:tcPr>
          <w:p w14:paraId="263F7074" w14:textId="08D047C9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lastRenderedPageBreak/>
              <w:t>2</w:t>
            </w:r>
          </w:p>
        </w:tc>
        <w:tc>
          <w:tcPr>
            <w:tcW w:w="1917" w:type="dxa"/>
            <w:vAlign w:val="center"/>
          </w:tcPr>
          <w:p w14:paraId="6AC9E190" w14:textId="581EBD9C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ICB-MEDFUTURE</w:t>
            </w:r>
          </w:p>
        </w:tc>
        <w:tc>
          <w:tcPr>
            <w:tcW w:w="1366" w:type="dxa"/>
            <w:vAlign w:val="center"/>
          </w:tcPr>
          <w:p w14:paraId="5DDF3FD5" w14:textId="2E5CF86B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Director Prof. dr. Cristina Adela Iuga</w:t>
            </w:r>
          </w:p>
        </w:tc>
        <w:tc>
          <w:tcPr>
            <w:tcW w:w="1473" w:type="dxa"/>
            <w:vAlign w:val="center"/>
          </w:tcPr>
          <w:p w14:paraId="58A0A538" w14:textId="30E4499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25EF4331" w14:textId="2B63DB64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66F16D37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56F7BC95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2288422A" w14:textId="77777777" w:rsidTr="001F0686">
        <w:tc>
          <w:tcPr>
            <w:tcW w:w="584" w:type="dxa"/>
            <w:vAlign w:val="center"/>
          </w:tcPr>
          <w:p w14:paraId="23B65C98" w14:textId="395E9B66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917" w:type="dxa"/>
            <w:vAlign w:val="center"/>
          </w:tcPr>
          <w:p w14:paraId="260AEFB0" w14:textId="5BD9023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Decanat Facultatea de Medicină</w:t>
            </w:r>
          </w:p>
        </w:tc>
        <w:tc>
          <w:tcPr>
            <w:tcW w:w="1366" w:type="dxa"/>
            <w:vAlign w:val="center"/>
          </w:tcPr>
          <w:p w14:paraId="0C99FCD2" w14:textId="0BFBB73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Șoimița Mihaela Suciu</w:t>
            </w:r>
          </w:p>
        </w:tc>
        <w:tc>
          <w:tcPr>
            <w:tcW w:w="1473" w:type="dxa"/>
            <w:vAlign w:val="center"/>
          </w:tcPr>
          <w:p w14:paraId="0A84BB84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211A656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0CB1384D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05C99C9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74D9A908" w14:textId="77777777" w:rsidTr="001F0686">
        <w:tc>
          <w:tcPr>
            <w:tcW w:w="584" w:type="dxa"/>
            <w:vAlign w:val="center"/>
          </w:tcPr>
          <w:p w14:paraId="459F2161" w14:textId="287263A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917" w:type="dxa"/>
            <w:vAlign w:val="center"/>
          </w:tcPr>
          <w:p w14:paraId="04D06F11" w14:textId="27639C5B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Decanat Facultatea de Farmacie</w:t>
            </w:r>
          </w:p>
        </w:tc>
        <w:tc>
          <w:tcPr>
            <w:tcW w:w="1366" w:type="dxa"/>
            <w:vAlign w:val="center"/>
          </w:tcPr>
          <w:p w14:paraId="4B419712" w14:textId="33721F4F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Prof. dr. Gianina Crișan</w:t>
            </w:r>
          </w:p>
        </w:tc>
        <w:tc>
          <w:tcPr>
            <w:tcW w:w="1473" w:type="dxa"/>
            <w:vAlign w:val="center"/>
          </w:tcPr>
          <w:p w14:paraId="2E4D7AB6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6D69648B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7F430CD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4A4FDCE2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31CB9273" w14:textId="77777777" w:rsidTr="001F0686">
        <w:tc>
          <w:tcPr>
            <w:tcW w:w="584" w:type="dxa"/>
            <w:vAlign w:val="center"/>
          </w:tcPr>
          <w:p w14:paraId="2D2A11C2" w14:textId="4765C17A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917" w:type="dxa"/>
            <w:vAlign w:val="center"/>
          </w:tcPr>
          <w:p w14:paraId="41F7FAE5" w14:textId="3C27E1C8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Secretar șef Universitate</w:t>
            </w:r>
          </w:p>
        </w:tc>
        <w:tc>
          <w:tcPr>
            <w:tcW w:w="1366" w:type="dxa"/>
            <w:vAlign w:val="center"/>
          </w:tcPr>
          <w:p w14:paraId="6160FE9A" w14:textId="610D8574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Valeria Meseșan</w:t>
            </w:r>
          </w:p>
        </w:tc>
        <w:tc>
          <w:tcPr>
            <w:tcW w:w="1473" w:type="dxa"/>
            <w:vAlign w:val="center"/>
          </w:tcPr>
          <w:p w14:paraId="61144ADC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6288CFDB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359B0104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1682C4FB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2C58D7E2" w14:textId="77777777" w:rsidTr="001F0686">
        <w:tc>
          <w:tcPr>
            <w:tcW w:w="584" w:type="dxa"/>
            <w:vAlign w:val="center"/>
          </w:tcPr>
          <w:p w14:paraId="12CA45CA" w14:textId="25BC4DEC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1917" w:type="dxa"/>
            <w:vAlign w:val="center"/>
          </w:tcPr>
          <w:p w14:paraId="74E421E8" w14:textId="5EC59E23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Direcția de Resurse Umane</w:t>
            </w:r>
          </w:p>
        </w:tc>
        <w:tc>
          <w:tcPr>
            <w:tcW w:w="1366" w:type="dxa"/>
            <w:vAlign w:val="center"/>
          </w:tcPr>
          <w:p w14:paraId="6EF5C514" w14:textId="5E508D3D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Gina Riti</w:t>
            </w:r>
          </w:p>
        </w:tc>
        <w:tc>
          <w:tcPr>
            <w:tcW w:w="1473" w:type="dxa"/>
            <w:vAlign w:val="center"/>
          </w:tcPr>
          <w:p w14:paraId="65967D96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595CBDEE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55EF3684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550B44BD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53DF1" w:rsidRPr="001F0686" w14:paraId="03388F1D" w14:textId="77777777" w:rsidTr="001F0686">
        <w:tc>
          <w:tcPr>
            <w:tcW w:w="584" w:type="dxa"/>
            <w:vAlign w:val="center"/>
          </w:tcPr>
          <w:p w14:paraId="58672410" w14:textId="4406201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917" w:type="dxa"/>
            <w:vAlign w:val="center"/>
          </w:tcPr>
          <w:p w14:paraId="07DF68C9" w14:textId="534745E9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Oficiul juridic</w:t>
            </w:r>
          </w:p>
        </w:tc>
        <w:tc>
          <w:tcPr>
            <w:tcW w:w="1366" w:type="dxa"/>
            <w:vAlign w:val="center"/>
          </w:tcPr>
          <w:p w14:paraId="20C39ADF" w14:textId="7051D2EF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1F0686">
              <w:rPr>
                <w:rFonts w:ascii="Times New Roman" w:hAnsi="Times New Roman" w:cs="Times New Roman"/>
                <w:lang w:val="ro-RO"/>
              </w:rPr>
              <w:t>Iulia Loredana Szakacs</w:t>
            </w:r>
          </w:p>
        </w:tc>
        <w:tc>
          <w:tcPr>
            <w:tcW w:w="1473" w:type="dxa"/>
            <w:vAlign w:val="center"/>
          </w:tcPr>
          <w:p w14:paraId="0B192B2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88" w:type="dxa"/>
            <w:vAlign w:val="center"/>
          </w:tcPr>
          <w:p w14:paraId="5F99AF0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326" w:type="dxa"/>
            <w:vAlign w:val="center"/>
          </w:tcPr>
          <w:p w14:paraId="25DD0919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62" w:type="dxa"/>
            <w:vAlign w:val="center"/>
          </w:tcPr>
          <w:p w14:paraId="2BB2BE3A" w14:textId="77777777" w:rsidR="00B53DF1" w:rsidRPr="001F0686" w:rsidRDefault="00B53DF1" w:rsidP="00B53DF1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00CA317C" w14:textId="77777777" w:rsidR="000A4818" w:rsidRPr="001F0686" w:rsidRDefault="000A4818" w:rsidP="00B53DF1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67D90350" w14:textId="77777777" w:rsidR="000A4818" w:rsidRPr="001F0686" w:rsidRDefault="000A4818" w:rsidP="00B53DF1">
      <w:pPr>
        <w:pStyle w:val="Heading2S"/>
        <w:spacing w:line="276" w:lineRule="auto"/>
        <w:jc w:val="both"/>
        <w:rPr>
          <w:rFonts w:cs="Times New Roman"/>
          <w:szCs w:val="24"/>
          <w:lang w:val="ro-RO"/>
        </w:rPr>
      </w:pPr>
      <w:r w:rsidRPr="001F0686">
        <w:rPr>
          <w:rFonts w:cs="Times New Roman"/>
          <w:szCs w:val="24"/>
          <w:lang w:val="ro-RO"/>
        </w:rPr>
        <w:t>11. Anexe</w:t>
      </w:r>
    </w:p>
    <w:p w14:paraId="0B6106C8" w14:textId="4CDD0FCD" w:rsidR="000A4818" w:rsidRPr="00222478" w:rsidRDefault="000A4818" w:rsidP="00222478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Anexa nr. 1 – Cerere de înscriere la concursul pentru obținerea gradației de merit </w:t>
      </w:r>
      <w:r w:rsidR="001D318B" w:rsidRPr="001F0686">
        <w:rPr>
          <w:rFonts w:ascii="Times New Roman" w:hAnsi="Times New Roman" w:cs="Times New Roman"/>
          <w:lang w:val="ro-RO"/>
        </w:rPr>
        <w:t xml:space="preserve">pentru </w:t>
      </w:r>
      <w:r w:rsidR="001F0686" w:rsidRPr="001F0686">
        <w:rPr>
          <w:rFonts w:ascii="Times New Roman" w:hAnsi="Times New Roman" w:cs="Times New Roman"/>
          <w:lang w:val="ro-RO"/>
        </w:rPr>
        <w:t>cercetători</w:t>
      </w:r>
      <w:r w:rsidR="001D318B" w:rsidRPr="001F0686">
        <w:rPr>
          <w:rFonts w:ascii="Times New Roman" w:hAnsi="Times New Roman" w:cs="Times New Roman"/>
          <w:lang w:val="ro-RO"/>
        </w:rPr>
        <w:t xml:space="preserve"> </w:t>
      </w:r>
      <w:r w:rsidR="00222478" w:rsidRPr="001F0686">
        <w:rPr>
          <w:rFonts w:ascii="Times New Roman" w:hAnsi="Times New Roman" w:cs="Times New Roman"/>
          <w:lang w:val="ro-RO"/>
        </w:rPr>
        <w:t>(fișier separat)</w:t>
      </w:r>
    </w:p>
    <w:p w14:paraId="244DE91F" w14:textId="144B0E37" w:rsidR="000A4818" w:rsidRPr="001F0686" w:rsidRDefault="000A4818" w:rsidP="008C0818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 xml:space="preserve">Grila de evaluare a gradației de merit pentru </w:t>
      </w:r>
      <w:r w:rsidR="00FD4B27" w:rsidRPr="001F0686">
        <w:rPr>
          <w:rFonts w:ascii="Times New Roman" w:hAnsi="Times New Roman" w:cs="Times New Roman"/>
          <w:lang w:val="ro-RO"/>
        </w:rPr>
        <w:t>cercetători</w:t>
      </w:r>
      <w:r w:rsidRPr="001F0686">
        <w:rPr>
          <w:rFonts w:ascii="Times New Roman" w:hAnsi="Times New Roman" w:cs="Times New Roman"/>
          <w:lang w:val="ro-RO"/>
        </w:rPr>
        <w:t xml:space="preserve"> (fișier Excel separat)</w:t>
      </w:r>
    </w:p>
    <w:p w14:paraId="5BF50228" w14:textId="1E6D0164" w:rsidR="000A4818" w:rsidRPr="001F0686" w:rsidRDefault="000A4818" w:rsidP="008C0818">
      <w:pPr>
        <w:pStyle w:val="ListParagraph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lang w:val="ro-RO"/>
        </w:rPr>
      </w:pPr>
      <w:r w:rsidRPr="001F0686">
        <w:rPr>
          <w:rFonts w:ascii="Times New Roman" w:hAnsi="Times New Roman" w:cs="Times New Roman"/>
          <w:lang w:val="ro-RO"/>
        </w:rPr>
        <w:t>Fișa cu articolele ISI (fișierul denumit</w:t>
      </w:r>
      <w:r w:rsidR="008C0818" w:rsidRPr="001F0686">
        <w:rPr>
          <w:rFonts w:ascii="Times New Roman" w:hAnsi="Times New Roman" w:cs="Times New Roman"/>
          <w:lang w:val="ro-RO"/>
        </w:rPr>
        <w:t xml:space="preserve"> </w:t>
      </w:r>
      <w:r w:rsidRPr="001F0686">
        <w:rPr>
          <w:rFonts w:ascii="Times New Roman" w:hAnsi="Times New Roman" w:cs="Times New Roman"/>
          <w:lang w:val="ro-RO"/>
        </w:rPr>
        <w:t>„</w:t>
      </w:r>
      <w:r w:rsidRPr="001F0686">
        <w:rPr>
          <w:rFonts w:ascii="Times New Roman" w:hAnsi="Times New Roman" w:cs="Times New Roman"/>
          <w:color w:val="000000"/>
          <w:lang w:val="ro-RO"/>
        </w:rPr>
        <w:t>Raportare_Gradatie_merit</w:t>
      </w:r>
      <w:r w:rsidR="001D318B" w:rsidRPr="001F0686">
        <w:rPr>
          <w:rFonts w:ascii="Times New Roman" w:hAnsi="Times New Roman" w:cs="Times New Roman"/>
          <w:color w:val="000000"/>
          <w:lang w:val="ro-RO"/>
        </w:rPr>
        <w:t xml:space="preserve"> cercetatori</w:t>
      </w:r>
      <w:r w:rsidRPr="001F0686">
        <w:rPr>
          <w:rFonts w:ascii="Times New Roman" w:hAnsi="Times New Roman" w:cs="Times New Roman"/>
          <w:color w:val="000000"/>
          <w:lang w:val="ro-RO"/>
        </w:rPr>
        <w:t>_2026_Nume_Prenume</w:t>
      </w:r>
      <w:r w:rsidR="001F0686">
        <w:rPr>
          <w:rFonts w:ascii="Times New Roman" w:hAnsi="Times New Roman" w:cs="Times New Roman"/>
          <w:color w:val="000000"/>
          <w:lang w:val="ro-RO"/>
        </w:rPr>
        <w:t>”</w:t>
      </w:r>
      <w:r w:rsidRPr="001F0686">
        <w:rPr>
          <w:rFonts w:ascii="Times New Roman" w:hAnsi="Times New Roman" w:cs="Times New Roman"/>
          <w:color w:val="000000"/>
          <w:lang w:val="ro-RO"/>
        </w:rPr>
        <w:t>)</w:t>
      </w:r>
    </w:p>
    <w:p w14:paraId="1140A48C" w14:textId="77777777" w:rsidR="00427E24" w:rsidRPr="001F0686" w:rsidRDefault="00427E24" w:rsidP="00B53DF1">
      <w:pPr>
        <w:spacing w:after="0"/>
        <w:jc w:val="both"/>
        <w:rPr>
          <w:rFonts w:ascii="Times New Roman" w:hAnsi="Times New Roman" w:cs="Times New Roman"/>
          <w:lang w:val="ro-RO"/>
        </w:rPr>
      </w:pPr>
    </w:p>
    <w:sectPr w:rsidR="00427E24" w:rsidRPr="001F0686" w:rsidSect="00B53DF1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E954" w14:textId="77777777" w:rsidR="00944E56" w:rsidRDefault="00944E56" w:rsidP="00C51937">
      <w:pPr>
        <w:spacing w:after="0" w:line="240" w:lineRule="auto"/>
      </w:pPr>
      <w:r>
        <w:separator/>
      </w:r>
    </w:p>
  </w:endnote>
  <w:endnote w:type="continuationSeparator" w:id="0">
    <w:p w14:paraId="4FD9FCF5" w14:textId="77777777" w:rsidR="00944E56" w:rsidRDefault="00944E56" w:rsidP="00C5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729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B4A85" w14:textId="47987152" w:rsidR="00C51937" w:rsidRDefault="00C519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733DDD" w14:textId="77777777" w:rsidR="00C51937" w:rsidRDefault="00C51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091B" w14:textId="77777777" w:rsidR="00944E56" w:rsidRDefault="00944E56" w:rsidP="00C51937">
      <w:pPr>
        <w:spacing w:after="0" w:line="240" w:lineRule="auto"/>
      </w:pPr>
      <w:r>
        <w:separator/>
      </w:r>
    </w:p>
  </w:footnote>
  <w:footnote w:type="continuationSeparator" w:id="0">
    <w:p w14:paraId="3AB0DF2C" w14:textId="77777777" w:rsidR="00944E56" w:rsidRDefault="00944E56" w:rsidP="00C5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B99"/>
    <w:multiLevelType w:val="multilevel"/>
    <w:tmpl w:val="0FF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255A1"/>
    <w:multiLevelType w:val="multilevel"/>
    <w:tmpl w:val="B8AE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C645D"/>
    <w:multiLevelType w:val="hybridMultilevel"/>
    <w:tmpl w:val="01A0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D3647"/>
    <w:multiLevelType w:val="multilevel"/>
    <w:tmpl w:val="DA9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B40B7"/>
    <w:multiLevelType w:val="multilevel"/>
    <w:tmpl w:val="B8FE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E44BB"/>
    <w:multiLevelType w:val="multilevel"/>
    <w:tmpl w:val="F3EE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D5984"/>
    <w:multiLevelType w:val="multilevel"/>
    <w:tmpl w:val="CEF8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30C63"/>
    <w:multiLevelType w:val="hybridMultilevel"/>
    <w:tmpl w:val="AB627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971DE"/>
    <w:multiLevelType w:val="multilevel"/>
    <w:tmpl w:val="409E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686FB1"/>
    <w:multiLevelType w:val="hybridMultilevel"/>
    <w:tmpl w:val="4D0E838C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00B4990"/>
    <w:multiLevelType w:val="multilevel"/>
    <w:tmpl w:val="9ECA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E2120D"/>
    <w:multiLevelType w:val="hybridMultilevel"/>
    <w:tmpl w:val="1DC2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0379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403C"/>
    <w:multiLevelType w:val="hybridMultilevel"/>
    <w:tmpl w:val="3F0E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036F7"/>
    <w:multiLevelType w:val="multilevel"/>
    <w:tmpl w:val="CC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4542BF"/>
    <w:multiLevelType w:val="hybridMultilevel"/>
    <w:tmpl w:val="CFE89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00B5C"/>
    <w:multiLevelType w:val="hybridMultilevel"/>
    <w:tmpl w:val="F540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36B2A"/>
    <w:multiLevelType w:val="hybridMultilevel"/>
    <w:tmpl w:val="EBDA8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D1531"/>
    <w:multiLevelType w:val="multilevel"/>
    <w:tmpl w:val="665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623D8"/>
    <w:multiLevelType w:val="multilevel"/>
    <w:tmpl w:val="A1A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04CE2"/>
    <w:multiLevelType w:val="hybridMultilevel"/>
    <w:tmpl w:val="B4829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95B5B"/>
    <w:multiLevelType w:val="multilevel"/>
    <w:tmpl w:val="146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96FF8"/>
    <w:multiLevelType w:val="hybridMultilevel"/>
    <w:tmpl w:val="A80A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C24B5"/>
    <w:multiLevelType w:val="hybridMultilevel"/>
    <w:tmpl w:val="7DB89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D69BE"/>
    <w:multiLevelType w:val="multilevel"/>
    <w:tmpl w:val="DE0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4668">
    <w:abstractNumId w:val="1"/>
  </w:num>
  <w:num w:numId="2" w16cid:durableId="1210848964">
    <w:abstractNumId w:val="5"/>
  </w:num>
  <w:num w:numId="3" w16cid:durableId="1546676266">
    <w:abstractNumId w:val="4"/>
  </w:num>
  <w:num w:numId="4" w16cid:durableId="321668467">
    <w:abstractNumId w:val="20"/>
  </w:num>
  <w:num w:numId="5" w16cid:durableId="933323603">
    <w:abstractNumId w:val="18"/>
  </w:num>
  <w:num w:numId="6" w16cid:durableId="1389962715">
    <w:abstractNumId w:val="10"/>
  </w:num>
  <w:num w:numId="7" w16cid:durableId="605432823">
    <w:abstractNumId w:val="0"/>
  </w:num>
  <w:num w:numId="8" w16cid:durableId="1531719379">
    <w:abstractNumId w:val="17"/>
  </w:num>
  <w:num w:numId="9" w16cid:durableId="1878926572">
    <w:abstractNumId w:val="3"/>
  </w:num>
  <w:num w:numId="10" w16cid:durableId="298582833">
    <w:abstractNumId w:val="8"/>
  </w:num>
  <w:num w:numId="11" w16cid:durableId="1202984743">
    <w:abstractNumId w:val="6"/>
  </w:num>
  <w:num w:numId="12" w16cid:durableId="1068113822">
    <w:abstractNumId w:val="23"/>
  </w:num>
  <w:num w:numId="13" w16cid:durableId="375546798">
    <w:abstractNumId w:val="13"/>
  </w:num>
  <w:num w:numId="14" w16cid:durableId="2055807537">
    <w:abstractNumId w:val="19"/>
  </w:num>
  <w:num w:numId="15" w16cid:durableId="2010715111">
    <w:abstractNumId w:val="15"/>
  </w:num>
  <w:num w:numId="16" w16cid:durableId="219832731">
    <w:abstractNumId w:val="16"/>
  </w:num>
  <w:num w:numId="17" w16cid:durableId="127166478">
    <w:abstractNumId w:val="7"/>
  </w:num>
  <w:num w:numId="18" w16cid:durableId="370151445">
    <w:abstractNumId w:val="11"/>
  </w:num>
  <w:num w:numId="19" w16cid:durableId="967979303">
    <w:abstractNumId w:val="21"/>
  </w:num>
  <w:num w:numId="20" w16cid:durableId="1576014163">
    <w:abstractNumId w:val="22"/>
  </w:num>
  <w:num w:numId="21" w16cid:durableId="1289778151">
    <w:abstractNumId w:val="9"/>
  </w:num>
  <w:num w:numId="22" w16cid:durableId="1330907083">
    <w:abstractNumId w:val="2"/>
  </w:num>
  <w:num w:numId="23" w16cid:durableId="1353992511">
    <w:abstractNumId w:val="14"/>
  </w:num>
  <w:num w:numId="24" w16cid:durableId="61489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CF"/>
    <w:rsid w:val="00032043"/>
    <w:rsid w:val="00082E3F"/>
    <w:rsid w:val="000A4818"/>
    <w:rsid w:val="000C7203"/>
    <w:rsid w:val="00132A0E"/>
    <w:rsid w:val="00133155"/>
    <w:rsid w:val="001447BC"/>
    <w:rsid w:val="001457EB"/>
    <w:rsid w:val="00147E00"/>
    <w:rsid w:val="00167FFD"/>
    <w:rsid w:val="001B39CF"/>
    <w:rsid w:val="001D318B"/>
    <w:rsid w:val="001F0686"/>
    <w:rsid w:val="0020350E"/>
    <w:rsid w:val="00222478"/>
    <w:rsid w:val="002266E2"/>
    <w:rsid w:val="00231CCF"/>
    <w:rsid w:val="00237476"/>
    <w:rsid w:val="00283FAC"/>
    <w:rsid w:val="002B4A58"/>
    <w:rsid w:val="00321738"/>
    <w:rsid w:val="00321746"/>
    <w:rsid w:val="00344EE3"/>
    <w:rsid w:val="003E7380"/>
    <w:rsid w:val="00402BE6"/>
    <w:rsid w:val="00422B5A"/>
    <w:rsid w:val="0042661C"/>
    <w:rsid w:val="00427E24"/>
    <w:rsid w:val="0043013D"/>
    <w:rsid w:val="00434AA2"/>
    <w:rsid w:val="004D5E0D"/>
    <w:rsid w:val="004E5613"/>
    <w:rsid w:val="004F70F1"/>
    <w:rsid w:val="005E2686"/>
    <w:rsid w:val="0060775E"/>
    <w:rsid w:val="00660A99"/>
    <w:rsid w:val="0066275F"/>
    <w:rsid w:val="00662D25"/>
    <w:rsid w:val="0067707C"/>
    <w:rsid w:val="00703B62"/>
    <w:rsid w:val="007A1992"/>
    <w:rsid w:val="007E7562"/>
    <w:rsid w:val="008028D0"/>
    <w:rsid w:val="00803B55"/>
    <w:rsid w:val="00806D40"/>
    <w:rsid w:val="00864D0B"/>
    <w:rsid w:val="00880969"/>
    <w:rsid w:val="00884887"/>
    <w:rsid w:val="00885628"/>
    <w:rsid w:val="008C0818"/>
    <w:rsid w:val="008D6BA7"/>
    <w:rsid w:val="008E74EC"/>
    <w:rsid w:val="008F4378"/>
    <w:rsid w:val="00906FCD"/>
    <w:rsid w:val="009169E9"/>
    <w:rsid w:val="00922C45"/>
    <w:rsid w:val="00944E56"/>
    <w:rsid w:val="0098520A"/>
    <w:rsid w:val="0098523A"/>
    <w:rsid w:val="009C6C81"/>
    <w:rsid w:val="009E0D6E"/>
    <w:rsid w:val="00A326BB"/>
    <w:rsid w:val="00AA6A4D"/>
    <w:rsid w:val="00B1302B"/>
    <w:rsid w:val="00B44C3B"/>
    <w:rsid w:val="00B45B40"/>
    <w:rsid w:val="00B53DF1"/>
    <w:rsid w:val="00BD33C3"/>
    <w:rsid w:val="00C068D2"/>
    <w:rsid w:val="00C11327"/>
    <w:rsid w:val="00C51937"/>
    <w:rsid w:val="00C8239C"/>
    <w:rsid w:val="00D033B6"/>
    <w:rsid w:val="00D14DD5"/>
    <w:rsid w:val="00D40096"/>
    <w:rsid w:val="00D450A6"/>
    <w:rsid w:val="00D56786"/>
    <w:rsid w:val="00DA6C18"/>
    <w:rsid w:val="00DC18FC"/>
    <w:rsid w:val="00DF19C8"/>
    <w:rsid w:val="00E2773A"/>
    <w:rsid w:val="00F36473"/>
    <w:rsid w:val="00F827DC"/>
    <w:rsid w:val="00FA336A"/>
    <w:rsid w:val="00FD1CCD"/>
    <w:rsid w:val="00FD4B27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05582"/>
  <w15:chartTrackingRefBased/>
  <w15:docId w15:val="{E04418BB-DD0A-4EDD-9F75-2A5956A8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19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S">
    <w:name w:val="Heading 2S"/>
    <w:basedOn w:val="Heading2"/>
    <w:next w:val="Heading2"/>
    <w:qFormat/>
    <w:rsid w:val="007A1992"/>
    <w:pPr>
      <w:spacing w:before="200" w:after="0" w:line="240" w:lineRule="auto"/>
    </w:pPr>
    <w:rPr>
      <w:rFonts w:ascii="Times New Roman" w:hAnsi="Times New Roman"/>
      <w:b/>
      <w:bCs/>
      <w:color w:val="3366FF"/>
      <w:kern w:val="0"/>
      <w:sz w:val="24"/>
      <w:szCs w:val="26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3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3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3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3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3B6"/>
    <w:rPr>
      <w:b/>
      <w:bCs/>
      <w:sz w:val="20"/>
      <w:szCs w:val="20"/>
    </w:rPr>
  </w:style>
  <w:style w:type="paragraph" w:customStyle="1" w:styleId="Heading3S">
    <w:name w:val="Heading 3S"/>
    <w:basedOn w:val="Heading3"/>
    <w:next w:val="Heading3"/>
    <w:qFormat/>
    <w:rsid w:val="00321738"/>
    <w:pPr>
      <w:spacing w:before="200" w:after="0" w:line="240" w:lineRule="auto"/>
    </w:pPr>
    <w:rPr>
      <w:rFonts w:ascii="Times New Roman" w:hAnsi="Times New Roman"/>
      <w:b/>
      <w:bCs/>
      <w:color w:val="2C7FCE" w:themeColor="text2" w:themeTint="99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22B5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937"/>
  </w:style>
  <w:style w:type="paragraph" w:styleId="Footer">
    <w:name w:val="footer"/>
    <w:basedOn w:val="Normal"/>
    <w:link w:val="FooterChar"/>
    <w:uiPriority w:val="99"/>
    <w:unhideWhenUsed/>
    <w:rsid w:val="00C51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937"/>
  </w:style>
  <w:style w:type="paragraph" w:styleId="TOCHeading">
    <w:name w:val="TOC Heading"/>
    <w:basedOn w:val="Heading1"/>
    <w:next w:val="Normal"/>
    <w:uiPriority w:val="39"/>
    <w:unhideWhenUsed/>
    <w:qFormat/>
    <w:rsid w:val="00DA6C1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A6C1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A6C18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A6C1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1356a4-38b6-4845-9913-2c15ee1e32b3">
      <Terms xmlns="http://schemas.microsoft.com/office/infopath/2007/PartnerControls"/>
    </lcf76f155ced4ddcb4097134ff3c332f>
    <TaxCatchAll xmlns="2e9a86e8-7a73-49f6-989c-a6f3466e75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8BB1BC8592B4383A0C548DD73D126" ma:contentTypeVersion="14" ma:contentTypeDescription="Creați un document nou." ma:contentTypeScope="" ma:versionID="95a5957b7da7fee99b153c4c77006c64">
  <xsd:schema xmlns:xsd="http://www.w3.org/2001/XMLSchema" xmlns:xs="http://www.w3.org/2001/XMLSchema" xmlns:p="http://schemas.microsoft.com/office/2006/metadata/properties" xmlns:ns2="1b1356a4-38b6-4845-9913-2c15ee1e32b3" xmlns:ns3="2e9a86e8-7a73-49f6-989c-a6f3466e75c7" targetNamespace="http://schemas.microsoft.com/office/2006/metadata/properties" ma:root="true" ma:fieldsID="b9fdeac61f5266e52b5ca2cdd199a6d8" ns2:_="" ns3:_="">
    <xsd:import namespace="1b1356a4-38b6-4845-9913-2c15ee1e32b3"/>
    <xsd:import namespace="2e9a86e8-7a73-49f6-989c-a6f3466e7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356a4-38b6-4845-9913-2c15ee1e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chete imagine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a86e8-7a73-49f6-989c-a6f3466e75c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c64f80-8f0d-44e3-a083-4e89cc821e52}" ma:internalName="TaxCatchAll" ma:showField="CatchAllData" ma:web="2e9a86e8-7a73-49f6-989c-a6f3466e7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C108D-9A33-44D6-A519-31445036CB5B}">
  <ds:schemaRefs>
    <ds:schemaRef ds:uri="http://schemas.microsoft.com/office/2006/metadata/properties"/>
    <ds:schemaRef ds:uri="http://schemas.microsoft.com/office/infopath/2007/PartnerControls"/>
    <ds:schemaRef ds:uri="1b1356a4-38b6-4845-9913-2c15ee1e32b3"/>
    <ds:schemaRef ds:uri="2e9a86e8-7a73-49f6-989c-a6f3466e75c7"/>
  </ds:schemaRefs>
</ds:datastoreItem>
</file>

<file path=customXml/itemProps2.xml><?xml version="1.0" encoding="utf-8"?>
<ds:datastoreItem xmlns:ds="http://schemas.openxmlformats.org/officeDocument/2006/customXml" ds:itemID="{088436D8-3C47-454D-929D-33B311B533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E1B58-B927-4538-938B-6516B7515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356a4-38b6-4845-9913-2c15ee1e32b3"/>
    <ds:schemaRef ds:uri="2e9a86e8-7a73-49f6-989c-a6f3466e7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21E04-A403-41E4-B4B6-1C5C5E98C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1380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CRINA AFTIMESCU-DELEANU</dc:creator>
  <cp:keywords/>
  <dc:description/>
  <cp:lastModifiedBy>BACIUT MIHAELA-FELICIA</cp:lastModifiedBy>
  <cp:revision>4</cp:revision>
  <dcterms:created xsi:type="dcterms:W3CDTF">2026-03-17T20:55:00Z</dcterms:created>
  <dcterms:modified xsi:type="dcterms:W3CDTF">2026-03-27T19:14:00Z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0x0101000AA8BB1BC8592B4383A0C548DD73D126</vt:lpwstr>
  </property>
  <property fmtid="{D5CDD505-2E9C-101B-9397-08002B2CF9AE}" pid="3" name="MediaServiceImageTags">
    <vt:lpwstr/>
  </property>
</Properties>
</file>